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AFA645" w14:textId="77777777" w:rsidR="004D7134" w:rsidRDefault="0004136D">
      <w:pPr>
        <w:pStyle w:val="Subtitle"/>
        <w:tabs>
          <w:tab w:val="left" w:pos="0"/>
          <w:tab w:val="left" w:pos="2250"/>
        </w:tabs>
        <w:jc w:val="center"/>
        <w:rPr>
          <w:sz w:val="32"/>
          <w:szCs w:val="32"/>
        </w:rPr>
      </w:pPr>
      <w:r>
        <w:rPr>
          <w:sz w:val="32"/>
          <w:szCs w:val="32"/>
        </w:rPr>
        <w:t>Froggi Ramona VanRiper</w:t>
      </w:r>
    </w:p>
    <w:p w14:paraId="688A6431" w14:textId="3791E929" w:rsidR="004D7134" w:rsidRPr="0020572B" w:rsidRDefault="0020572B">
      <w:pPr>
        <w:tabs>
          <w:tab w:val="left" w:pos="0"/>
          <w:tab w:val="left" w:pos="2250"/>
        </w:tabs>
        <w:spacing w:before="120"/>
        <w:jc w:val="center"/>
        <w:rPr>
          <w:iCs/>
          <w:sz w:val="24"/>
          <w:szCs w:val="24"/>
        </w:rPr>
      </w:pPr>
      <w:r w:rsidRPr="0020572B">
        <w:rPr>
          <w:iCs/>
          <w:sz w:val="24"/>
          <w:szCs w:val="24"/>
        </w:rPr>
        <w:t>Lecturer, Washington University in St. Louis</w:t>
      </w:r>
    </w:p>
    <w:p w14:paraId="20329A19" w14:textId="25853EB9" w:rsidR="004D7134" w:rsidRDefault="00961AF9" w:rsidP="00B8536E">
      <w:pPr>
        <w:pStyle w:val="Heading1"/>
        <w:numPr>
          <w:ilvl w:val="0"/>
          <w:numId w:val="1"/>
        </w:numPr>
        <w:tabs>
          <w:tab w:val="left" w:pos="0"/>
          <w:tab w:val="left" w:pos="7650"/>
        </w:tabs>
        <w:ind w:left="0" w:firstLine="0"/>
        <w:rPr>
          <w:b w:val="0"/>
        </w:rPr>
      </w:pPr>
      <w:r>
        <w:rPr>
          <w:b w:val="0"/>
        </w:rPr>
        <w:t>1034 Childress Ave</w:t>
      </w:r>
      <w:r w:rsidR="0004136D">
        <w:rPr>
          <w:b w:val="0"/>
        </w:rPr>
        <w:tab/>
        <w:t>(314) 933-6694 (mobile)</w:t>
      </w:r>
    </w:p>
    <w:p w14:paraId="6C9C7ACA" w14:textId="561ED095" w:rsidR="004D7134" w:rsidRDefault="00961AF9" w:rsidP="00B8536E">
      <w:pPr>
        <w:tabs>
          <w:tab w:val="left" w:pos="8280"/>
        </w:tabs>
        <w:rPr>
          <w:sz w:val="24"/>
          <w:szCs w:val="24"/>
        </w:rPr>
      </w:pPr>
      <w:r>
        <w:rPr>
          <w:sz w:val="24"/>
          <w:szCs w:val="24"/>
        </w:rPr>
        <w:t>S</w:t>
      </w:r>
      <w:r w:rsidR="00567AE8">
        <w:rPr>
          <w:sz w:val="24"/>
          <w:szCs w:val="24"/>
        </w:rPr>
        <w:t>ain</w:t>
      </w:r>
      <w:r>
        <w:rPr>
          <w:sz w:val="24"/>
          <w:szCs w:val="24"/>
        </w:rPr>
        <w:t>t Louis</w:t>
      </w:r>
      <w:r w:rsidR="0004136D">
        <w:rPr>
          <w:sz w:val="24"/>
          <w:szCs w:val="24"/>
        </w:rPr>
        <w:t>,</w:t>
      </w:r>
      <w:r>
        <w:rPr>
          <w:sz w:val="24"/>
          <w:szCs w:val="24"/>
        </w:rPr>
        <w:t xml:space="preserve"> MO,</w:t>
      </w:r>
      <w:r w:rsidR="0004136D">
        <w:rPr>
          <w:sz w:val="24"/>
          <w:szCs w:val="24"/>
        </w:rPr>
        <w:t xml:space="preserve"> </w:t>
      </w:r>
      <w:proofErr w:type="gramStart"/>
      <w:r>
        <w:rPr>
          <w:sz w:val="24"/>
          <w:szCs w:val="24"/>
        </w:rPr>
        <w:t xml:space="preserve">63139  </w:t>
      </w:r>
      <w:r w:rsidR="0004136D">
        <w:rPr>
          <w:sz w:val="24"/>
          <w:szCs w:val="24"/>
        </w:rPr>
        <w:t>USA</w:t>
      </w:r>
      <w:proofErr w:type="gramEnd"/>
      <w:r w:rsidR="0004136D">
        <w:rPr>
          <w:sz w:val="24"/>
          <w:szCs w:val="24"/>
        </w:rPr>
        <w:tab/>
      </w:r>
      <w:r w:rsidR="00B8536E">
        <w:rPr>
          <w:sz w:val="24"/>
          <w:szCs w:val="24"/>
        </w:rPr>
        <w:t>froggi</w:t>
      </w:r>
      <w:r w:rsidR="0004136D">
        <w:rPr>
          <w:sz w:val="24"/>
          <w:szCs w:val="24"/>
        </w:rPr>
        <w:t>@</w:t>
      </w:r>
      <w:r w:rsidR="00B8536E">
        <w:rPr>
          <w:sz w:val="24"/>
          <w:szCs w:val="24"/>
        </w:rPr>
        <w:t>wustl</w:t>
      </w:r>
      <w:r w:rsidR="0004136D">
        <w:rPr>
          <w:sz w:val="24"/>
          <w:szCs w:val="24"/>
        </w:rPr>
        <w:t>.edu</w:t>
      </w:r>
    </w:p>
    <w:p w14:paraId="4A1F7F29" w14:textId="77777777" w:rsidR="004D7134" w:rsidRDefault="00000000">
      <w:pPr>
        <w:ind w:left="-90" w:right="-150"/>
        <w:jc w:val="center"/>
        <w:rPr>
          <w:b/>
          <w:sz w:val="2"/>
          <w:szCs w:val="2"/>
        </w:rPr>
      </w:pPr>
      <w:r>
        <w:pict w14:anchorId="322F16F5">
          <v:rect id="_x0000_i1025" style="width:0;height:1.5pt" o:hralign="center" o:hrstd="t" o:hr="t" fillcolor="#a0a0a0" stroked="f"/>
        </w:pict>
      </w:r>
      <w:r w:rsidR="0004136D">
        <w:rPr>
          <w:b/>
          <w:sz w:val="2"/>
          <w:szCs w:val="2"/>
        </w:rPr>
        <w:br/>
      </w:r>
      <w:r>
        <w:pict w14:anchorId="53909117">
          <v:rect id="_x0000_i1026" style="width:0;height:1.5pt" o:hralign="center" o:hrstd="t" o:hr="t" fillcolor="#a0a0a0" stroked="f"/>
        </w:pict>
      </w:r>
    </w:p>
    <w:p w14:paraId="355E1166" w14:textId="77777777" w:rsidR="004D7134" w:rsidRDefault="004D7134">
      <w:pPr>
        <w:tabs>
          <w:tab w:val="left" w:pos="1263"/>
          <w:tab w:val="left" w:pos="4140"/>
          <w:tab w:val="left" w:pos="8280"/>
        </w:tabs>
        <w:ind w:left="-90" w:right="-150"/>
        <w:rPr>
          <w:b/>
        </w:rPr>
      </w:pPr>
    </w:p>
    <w:tbl>
      <w:tblPr>
        <w:tblStyle w:val="a"/>
        <w:tblW w:w="9360" w:type="dxa"/>
        <w:tblInd w:w="33" w:type="dxa"/>
        <w:tblLayout w:type="fixed"/>
        <w:tblLook w:val="0000" w:firstRow="0" w:lastRow="0" w:firstColumn="0" w:lastColumn="0" w:noHBand="0" w:noVBand="0"/>
      </w:tblPr>
      <w:tblGrid>
        <w:gridCol w:w="862"/>
        <w:gridCol w:w="8391"/>
        <w:gridCol w:w="107"/>
      </w:tblGrid>
      <w:tr w:rsidR="004D7134" w14:paraId="2AF2A952" w14:textId="77777777" w:rsidTr="00794D49">
        <w:trPr>
          <w:trHeight w:val="15"/>
        </w:trPr>
        <w:tc>
          <w:tcPr>
            <w:tcW w:w="9360" w:type="dxa"/>
            <w:gridSpan w:val="3"/>
          </w:tcPr>
          <w:p w14:paraId="74CE5729" w14:textId="77777777" w:rsidR="004D7134" w:rsidRDefault="0004136D">
            <w:pPr>
              <w:tabs>
                <w:tab w:val="left" w:pos="1710"/>
                <w:tab w:val="left" w:pos="4140"/>
                <w:tab w:val="left" w:pos="8280"/>
              </w:tabs>
              <w:spacing w:after="120"/>
            </w:pPr>
            <w:r>
              <w:rPr>
                <w:b/>
                <w:sz w:val="24"/>
                <w:szCs w:val="24"/>
              </w:rPr>
              <w:t>EDUCATION</w:t>
            </w:r>
          </w:p>
        </w:tc>
      </w:tr>
      <w:tr w:rsidR="004D7134" w14:paraId="5740B056" w14:textId="77777777" w:rsidTr="00794D49">
        <w:tc>
          <w:tcPr>
            <w:tcW w:w="862" w:type="dxa"/>
          </w:tcPr>
          <w:p w14:paraId="3A567825" w14:textId="03742980" w:rsidR="004D7134" w:rsidRPr="007E43E4" w:rsidRDefault="007E43E4" w:rsidP="007E43E4">
            <w:pPr>
              <w:tabs>
                <w:tab w:val="left" w:pos="1710"/>
                <w:tab w:val="left" w:pos="4140"/>
                <w:tab w:val="left" w:pos="8280"/>
              </w:tabs>
              <w:spacing w:after="120"/>
              <w:rPr>
                <w:b/>
                <w:bCs/>
              </w:rPr>
            </w:pPr>
            <w:r w:rsidRPr="007E43E4">
              <w:rPr>
                <w:b/>
                <w:bCs/>
                <w:sz w:val="24"/>
                <w:szCs w:val="24"/>
              </w:rPr>
              <w:t>Ph.D.</w:t>
            </w:r>
          </w:p>
        </w:tc>
        <w:tc>
          <w:tcPr>
            <w:tcW w:w="8498" w:type="dxa"/>
            <w:gridSpan w:val="2"/>
          </w:tcPr>
          <w:p w14:paraId="224BF69D" w14:textId="5A01DFEE" w:rsidR="007E43E4" w:rsidRDefault="0004136D" w:rsidP="00A31558">
            <w:pPr>
              <w:tabs>
                <w:tab w:val="left" w:pos="0"/>
                <w:tab w:val="left" w:pos="4140"/>
                <w:tab w:val="left" w:pos="8280"/>
              </w:tabs>
              <w:spacing w:after="120"/>
              <w:rPr>
                <w:sz w:val="24"/>
                <w:szCs w:val="24"/>
              </w:rPr>
            </w:pPr>
            <w:r w:rsidRPr="007E43E4">
              <w:rPr>
                <w:b/>
                <w:bCs/>
                <w:sz w:val="24"/>
                <w:szCs w:val="24"/>
              </w:rPr>
              <w:t>Oregon State University</w:t>
            </w:r>
            <w:r w:rsidR="007E43E4">
              <w:rPr>
                <w:b/>
                <w:bCs/>
                <w:sz w:val="24"/>
                <w:szCs w:val="24"/>
              </w:rPr>
              <w:t>,</w:t>
            </w:r>
            <w:r w:rsidR="007E43E4">
              <w:rPr>
                <w:sz w:val="24"/>
                <w:szCs w:val="24"/>
              </w:rPr>
              <w:t xml:space="preserve"> </w:t>
            </w:r>
            <w:r w:rsidR="007E43E4" w:rsidRPr="007E43E4">
              <w:rPr>
                <w:bCs/>
                <w:sz w:val="24"/>
                <w:szCs w:val="24"/>
              </w:rPr>
              <w:t>Environmental Sciences</w:t>
            </w:r>
            <w:r w:rsidR="00A31558" w:rsidRPr="00A31558">
              <w:rPr>
                <w:bCs/>
                <w:sz w:val="24"/>
                <w:szCs w:val="24"/>
              </w:rPr>
              <w:t>,</w:t>
            </w:r>
            <w:r w:rsidR="00A31558">
              <w:rPr>
                <w:b/>
                <w:sz w:val="24"/>
                <w:szCs w:val="24"/>
              </w:rPr>
              <w:t xml:space="preserve"> </w:t>
            </w:r>
            <w:r w:rsidR="00A31558">
              <w:rPr>
                <w:sz w:val="24"/>
                <w:szCs w:val="24"/>
              </w:rPr>
              <w:t>2021.</w:t>
            </w:r>
            <w:r w:rsidR="00A31558">
              <w:rPr>
                <w:sz w:val="24"/>
                <w:szCs w:val="24"/>
              </w:rPr>
              <w:br/>
            </w:r>
            <w:r w:rsidR="00A31558">
              <w:rPr>
                <w:bCs/>
                <w:sz w:val="24"/>
                <w:szCs w:val="24"/>
              </w:rPr>
              <w:t>Humanitarian Engineering track</w:t>
            </w:r>
            <w:r>
              <w:rPr>
                <w:sz w:val="24"/>
                <w:szCs w:val="24"/>
              </w:rPr>
              <w:t xml:space="preserve"> </w:t>
            </w:r>
            <w:r w:rsidR="007E43E4">
              <w:rPr>
                <w:sz w:val="24"/>
                <w:szCs w:val="24"/>
              </w:rPr>
              <w:t xml:space="preserve"> </w:t>
            </w:r>
            <w:r w:rsidR="007E43E4">
              <w:rPr>
                <w:sz w:val="24"/>
                <w:szCs w:val="24"/>
              </w:rPr>
              <w:br/>
            </w:r>
            <w:r>
              <w:rPr>
                <w:sz w:val="24"/>
                <w:szCs w:val="24"/>
              </w:rPr>
              <w:t>Corvallis, Oregon, USA</w:t>
            </w:r>
            <w:r w:rsidR="007E43E4">
              <w:rPr>
                <w:sz w:val="24"/>
                <w:szCs w:val="24"/>
              </w:rPr>
              <w:br/>
              <w:t>Advisors: Lori A. Cramer, Jenna Tilt</w:t>
            </w:r>
            <w:r w:rsidR="007E43E4">
              <w:rPr>
                <w:sz w:val="24"/>
                <w:szCs w:val="24"/>
              </w:rPr>
              <w:br/>
              <w:t xml:space="preserve">Dissertation: </w:t>
            </w:r>
            <w:r w:rsidR="007E43E4" w:rsidRPr="002D73A6">
              <w:rPr>
                <w:i/>
                <w:iCs/>
                <w:sz w:val="24"/>
                <w:szCs w:val="24"/>
              </w:rPr>
              <w:t>The Viability of Container-Based Sanitation as a Tool for Sanitation Coverage in Urban Haiti</w:t>
            </w:r>
          </w:p>
        </w:tc>
      </w:tr>
      <w:tr w:rsidR="004D7134" w14:paraId="725B2EA3" w14:textId="77777777" w:rsidTr="00794D49">
        <w:trPr>
          <w:trHeight w:val="180"/>
        </w:trPr>
        <w:tc>
          <w:tcPr>
            <w:tcW w:w="862" w:type="dxa"/>
          </w:tcPr>
          <w:p w14:paraId="67B9C222" w14:textId="6E3813E6" w:rsidR="004D7134" w:rsidRPr="007E43E4" w:rsidRDefault="007E43E4" w:rsidP="007E43E4">
            <w:pPr>
              <w:tabs>
                <w:tab w:val="left" w:pos="1710"/>
                <w:tab w:val="left" w:pos="4140"/>
                <w:tab w:val="left" w:pos="8280"/>
              </w:tabs>
              <w:spacing w:after="120"/>
              <w:rPr>
                <w:b/>
                <w:bCs/>
                <w:sz w:val="24"/>
                <w:szCs w:val="24"/>
              </w:rPr>
            </w:pPr>
            <w:r w:rsidRPr="007E43E4">
              <w:rPr>
                <w:b/>
                <w:bCs/>
                <w:sz w:val="24"/>
                <w:szCs w:val="24"/>
              </w:rPr>
              <w:t>M.Sc.</w:t>
            </w:r>
          </w:p>
        </w:tc>
        <w:tc>
          <w:tcPr>
            <w:tcW w:w="8498" w:type="dxa"/>
            <w:gridSpan w:val="2"/>
          </w:tcPr>
          <w:p w14:paraId="5C598BF5" w14:textId="500D5D47" w:rsidR="007E43E4" w:rsidRDefault="0004136D" w:rsidP="007E43E4">
            <w:pPr>
              <w:tabs>
                <w:tab w:val="left" w:pos="0"/>
                <w:tab w:val="left" w:pos="4140"/>
                <w:tab w:val="left" w:pos="8280"/>
              </w:tabs>
              <w:spacing w:after="120"/>
              <w:rPr>
                <w:sz w:val="24"/>
                <w:szCs w:val="24"/>
              </w:rPr>
            </w:pPr>
            <w:r w:rsidRPr="007E43E4">
              <w:rPr>
                <w:b/>
                <w:bCs/>
                <w:sz w:val="24"/>
                <w:szCs w:val="24"/>
              </w:rPr>
              <w:t>Linköping University</w:t>
            </w:r>
            <w:r w:rsidR="007E43E4">
              <w:rPr>
                <w:b/>
                <w:bCs/>
                <w:sz w:val="24"/>
                <w:szCs w:val="24"/>
              </w:rPr>
              <w:t>,</w:t>
            </w:r>
            <w:r w:rsidR="007E43E4">
              <w:rPr>
                <w:sz w:val="24"/>
                <w:szCs w:val="24"/>
              </w:rPr>
              <w:t xml:space="preserve"> </w:t>
            </w:r>
            <w:r w:rsidR="007E43E4" w:rsidRPr="007E43E4">
              <w:rPr>
                <w:bCs/>
                <w:sz w:val="24"/>
                <w:szCs w:val="24"/>
              </w:rPr>
              <w:t>Science for Sustainable Development</w:t>
            </w:r>
            <w:r w:rsidR="007E43E4">
              <w:rPr>
                <w:sz w:val="24"/>
                <w:szCs w:val="24"/>
              </w:rPr>
              <w:t xml:space="preserve">, 2011.  </w:t>
            </w:r>
            <w:r w:rsidR="007E43E4">
              <w:rPr>
                <w:sz w:val="24"/>
                <w:szCs w:val="24"/>
              </w:rPr>
              <w:br/>
              <w:t xml:space="preserve">Linköping, Sweden.  </w:t>
            </w:r>
            <w:r w:rsidR="007E43E4">
              <w:rPr>
                <w:sz w:val="24"/>
                <w:szCs w:val="24"/>
              </w:rPr>
              <w:br/>
              <w:t xml:space="preserve">Advisor: Tina </w:t>
            </w:r>
            <w:proofErr w:type="spellStart"/>
            <w:r w:rsidR="007E43E4">
              <w:rPr>
                <w:sz w:val="24"/>
                <w:szCs w:val="24"/>
              </w:rPr>
              <w:t>Neset</w:t>
            </w:r>
            <w:proofErr w:type="spellEnd"/>
            <w:r w:rsidR="007E43E4">
              <w:rPr>
                <w:sz w:val="24"/>
                <w:szCs w:val="24"/>
              </w:rPr>
              <w:br/>
              <w:t xml:space="preserve">Thesis: </w:t>
            </w:r>
            <w:r w:rsidR="007E43E4" w:rsidRPr="002D73A6">
              <w:rPr>
                <w:i/>
                <w:iCs/>
                <w:sz w:val="24"/>
                <w:szCs w:val="24"/>
              </w:rPr>
              <w:t>Outline for a Methodological Framework for Qualifying and Quantifying Phosphorus Inputs to the Life Cycles of Selected Agricultural Products</w:t>
            </w:r>
          </w:p>
        </w:tc>
      </w:tr>
      <w:tr w:rsidR="004D7134" w14:paraId="30E4EE07" w14:textId="77777777" w:rsidTr="00794D49">
        <w:trPr>
          <w:gridAfter w:val="1"/>
          <w:wAfter w:w="107" w:type="dxa"/>
          <w:trHeight w:val="450"/>
        </w:trPr>
        <w:tc>
          <w:tcPr>
            <w:tcW w:w="862" w:type="dxa"/>
          </w:tcPr>
          <w:p w14:paraId="2F190DFD" w14:textId="5009FC96" w:rsidR="004D7134" w:rsidRDefault="007E43E4" w:rsidP="007E43E4">
            <w:pPr>
              <w:tabs>
                <w:tab w:val="left" w:pos="1710"/>
                <w:tab w:val="left" w:pos="4140"/>
                <w:tab w:val="left" w:pos="8280"/>
              </w:tabs>
              <w:spacing w:after="120"/>
              <w:rPr>
                <w:sz w:val="24"/>
                <w:szCs w:val="24"/>
              </w:rPr>
            </w:pPr>
            <w:r>
              <w:rPr>
                <w:b/>
                <w:sz w:val="24"/>
                <w:szCs w:val="24"/>
              </w:rPr>
              <w:t>B.S.</w:t>
            </w:r>
          </w:p>
        </w:tc>
        <w:tc>
          <w:tcPr>
            <w:tcW w:w="8391" w:type="dxa"/>
          </w:tcPr>
          <w:p w14:paraId="6F3A769A" w14:textId="768AC2D8" w:rsidR="004D7134" w:rsidRDefault="007E43E4">
            <w:pPr>
              <w:tabs>
                <w:tab w:val="left" w:pos="0"/>
                <w:tab w:val="left" w:pos="4140"/>
                <w:tab w:val="left" w:pos="8280"/>
              </w:tabs>
              <w:spacing w:after="120"/>
              <w:rPr>
                <w:sz w:val="24"/>
                <w:szCs w:val="24"/>
              </w:rPr>
            </w:pPr>
            <w:r w:rsidRPr="007E43E4">
              <w:rPr>
                <w:b/>
                <w:bCs/>
                <w:sz w:val="24"/>
                <w:szCs w:val="24"/>
              </w:rPr>
              <w:t>Principia College,</w:t>
            </w:r>
            <w:r>
              <w:rPr>
                <w:sz w:val="24"/>
                <w:szCs w:val="24"/>
              </w:rPr>
              <w:t xml:space="preserve"> </w:t>
            </w:r>
            <w:r w:rsidR="0004136D" w:rsidRPr="007E43E4">
              <w:rPr>
                <w:bCs/>
                <w:sz w:val="24"/>
                <w:szCs w:val="24"/>
              </w:rPr>
              <w:t>Biology,</w:t>
            </w:r>
            <w:r w:rsidR="0004136D">
              <w:rPr>
                <w:b/>
                <w:sz w:val="24"/>
                <w:szCs w:val="24"/>
              </w:rPr>
              <w:t xml:space="preserve"> </w:t>
            </w:r>
            <w:r>
              <w:rPr>
                <w:sz w:val="24"/>
                <w:szCs w:val="24"/>
              </w:rPr>
              <w:t xml:space="preserve">2003. </w:t>
            </w:r>
            <w:r w:rsidR="0004136D">
              <w:rPr>
                <w:sz w:val="24"/>
                <w:szCs w:val="24"/>
              </w:rPr>
              <w:t xml:space="preserve"> Elsah, Illinois, USA</w:t>
            </w:r>
            <w:r w:rsidR="0004136D">
              <w:rPr>
                <w:sz w:val="24"/>
                <w:szCs w:val="24"/>
              </w:rPr>
              <w:br/>
            </w:r>
          </w:p>
        </w:tc>
      </w:tr>
      <w:tr w:rsidR="00794D49" w14:paraId="7795FAB8" w14:textId="77777777" w:rsidTr="00794D49">
        <w:trPr>
          <w:trHeight w:val="45"/>
        </w:trPr>
        <w:tc>
          <w:tcPr>
            <w:tcW w:w="9360" w:type="dxa"/>
            <w:gridSpan w:val="3"/>
          </w:tcPr>
          <w:p w14:paraId="598C5497" w14:textId="16AAAB9E" w:rsidR="00794D49" w:rsidRDefault="00794D49" w:rsidP="00794D49">
            <w:pPr>
              <w:pBdr>
                <w:top w:val="nil"/>
                <w:left w:val="nil"/>
                <w:bottom w:val="nil"/>
                <w:right w:val="nil"/>
                <w:between w:val="nil"/>
              </w:pBdr>
              <w:tabs>
                <w:tab w:val="left" w:pos="1710"/>
                <w:tab w:val="left" w:pos="4140"/>
                <w:tab w:val="left" w:pos="8280"/>
              </w:tabs>
              <w:spacing w:after="120"/>
              <w:rPr>
                <w:b/>
                <w:sz w:val="24"/>
                <w:szCs w:val="24"/>
              </w:rPr>
            </w:pPr>
            <w:r>
              <w:rPr>
                <w:b/>
                <w:sz w:val="24"/>
                <w:szCs w:val="24"/>
              </w:rPr>
              <w:t>PUBLICATIONS</w:t>
            </w:r>
          </w:p>
        </w:tc>
      </w:tr>
      <w:tr w:rsidR="00794D49" w14:paraId="23DD0481" w14:textId="77777777" w:rsidTr="00574BC9">
        <w:trPr>
          <w:trHeight w:val="513"/>
        </w:trPr>
        <w:tc>
          <w:tcPr>
            <w:tcW w:w="9360" w:type="dxa"/>
            <w:gridSpan w:val="3"/>
          </w:tcPr>
          <w:p w14:paraId="028E01CD" w14:textId="2322BDC8" w:rsidR="00794D49" w:rsidRDefault="002D73A6" w:rsidP="00794D49">
            <w:pPr>
              <w:pBdr>
                <w:top w:val="nil"/>
                <w:left w:val="nil"/>
                <w:bottom w:val="nil"/>
                <w:right w:val="nil"/>
                <w:between w:val="nil"/>
              </w:pBdr>
              <w:tabs>
                <w:tab w:val="left" w:pos="1710"/>
                <w:tab w:val="left" w:pos="4140"/>
                <w:tab w:val="left" w:pos="8280"/>
              </w:tabs>
              <w:spacing w:after="120"/>
              <w:ind w:left="670" w:hanging="630"/>
              <w:rPr>
                <w:b/>
                <w:i/>
                <w:sz w:val="24"/>
                <w:szCs w:val="24"/>
              </w:rPr>
            </w:pPr>
            <w:r>
              <w:rPr>
                <w:b/>
                <w:i/>
                <w:sz w:val="24"/>
                <w:szCs w:val="24"/>
              </w:rPr>
              <w:t>Peer-Reviewed</w:t>
            </w:r>
          </w:p>
          <w:p w14:paraId="2A03DC02" w14:textId="04FFFCC4" w:rsidR="00794D49" w:rsidRPr="007E43E4" w:rsidRDefault="00794D49" w:rsidP="00794D49">
            <w:pPr>
              <w:spacing w:after="120"/>
              <w:ind w:left="677" w:hanging="634"/>
              <w:rPr>
                <w:sz w:val="24"/>
                <w:szCs w:val="24"/>
              </w:rPr>
            </w:pPr>
            <w:r w:rsidRPr="007E43E4">
              <w:rPr>
                <w:b/>
                <w:bCs/>
                <w:sz w:val="24"/>
                <w:szCs w:val="24"/>
              </w:rPr>
              <w:t>VanRiper</w:t>
            </w:r>
            <w:r w:rsidR="005C3A2C">
              <w:rPr>
                <w:b/>
                <w:bCs/>
                <w:sz w:val="24"/>
                <w:szCs w:val="24"/>
              </w:rPr>
              <w:t>,</w:t>
            </w:r>
            <w:r w:rsidRPr="007E43E4">
              <w:rPr>
                <w:b/>
                <w:bCs/>
                <w:sz w:val="24"/>
                <w:szCs w:val="24"/>
              </w:rPr>
              <w:t xml:space="preserve"> F</w:t>
            </w:r>
            <w:r w:rsidR="005C3A2C">
              <w:rPr>
                <w:b/>
                <w:bCs/>
                <w:sz w:val="24"/>
                <w:szCs w:val="24"/>
              </w:rPr>
              <w:t>.</w:t>
            </w:r>
            <w:r w:rsidRPr="007E43E4">
              <w:rPr>
                <w:b/>
                <w:bCs/>
                <w:sz w:val="24"/>
                <w:szCs w:val="24"/>
              </w:rPr>
              <w:t>,</w:t>
            </w:r>
            <w:r>
              <w:rPr>
                <w:sz w:val="24"/>
                <w:szCs w:val="24"/>
              </w:rPr>
              <w:t xml:space="preserve"> Russel</w:t>
            </w:r>
            <w:r w:rsidR="005C3A2C">
              <w:rPr>
                <w:sz w:val="24"/>
                <w:szCs w:val="24"/>
              </w:rPr>
              <w:t>,</w:t>
            </w:r>
            <w:r>
              <w:rPr>
                <w:sz w:val="24"/>
                <w:szCs w:val="24"/>
              </w:rPr>
              <w:t xml:space="preserve"> K</w:t>
            </w:r>
            <w:r w:rsidR="005C3A2C">
              <w:rPr>
                <w:sz w:val="24"/>
                <w:szCs w:val="24"/>
              </w:rPr>
              <w:t>.</w:t>
            </w:r>
            <w:r>
              <w:rPr>
                <w:sz w:val="24"/>
                <w:szCs w:val="24"/>
              </w:rPr>
              <w:t>C</w:t>
            </w:r>
            <w:r w:rsidR="005C3A2C">
              <w:rPr>
                <w:sz w:val="24"/>
                <w:szCs w:val="24"/>
              </w:rPr>
              <w:t>.</w:t>
            </w:r>
            <w:r>
              <w:rPr>
                <w:sz w:val="24"/>
                <w:szCs w:val="24"/>
              </w:rPr>
              <w:t>, Tillias</w:t>
            </w:r>
            <w:r w:rsidR="005C3A2C">
              <w:rPr>
                <w:sz w:val="24"/>
                <w:szCs w:val="24"/>
              </w:rPr>
              <w:t>,</w:t>
            </w:r>
            <w:r>
              <w:rPr>
                <w:sz w:val="24"/>
                <w:szCs w:val="24"/>
              </w:rPr>
              <w:t xml:space="preserve"> D</w:t>
            </w:r>
            <w:r w:rsidR="005C3A2C">
              <w:rPr>
                <w:sz w:val="24"/>
                <w:szCs w:val="24"/>
              </w:rPr>
              <w:t>.</w:t>
            </w:r>
            <w:r>
              <w:rPr>
                <w:sz w:val="24"/>
                <w:szCs w:val="24"/>
              </w:rPr>
              <w:t>, et al.  (</w:t>
            </w:r>
            <w:r w:rsidR="00E879FE">
              <w:rPr>
                <w:sz w:val="24"/>
                <w:szCs w:val="24"/>
              </w:rPr>
              <w:t>In preparation</w:t>
            </w:r>
            <w:r>
              <w:rPr>
                <w:sz w:val="24"/>
                <w:szCs w:val="24"/>
              </w:rPr>
              <w:t xml:space="preserve">).  A collaborative methodological model for optimizing survey instrument quality and enumerator investment: toward improving qualitative research in the WASH sector. </w:t>
            </w:r>
          </w:p>
          <w:p w14:paraId="47910002" w14:textId="1990A3D8" w:rsidR="00E879FE" w:rsidRDefault="00E879FE" w:rsidP="00E879FE">
            <w:pPr>
              <w:spacing w:after="120"/>
              <w:ind w:left="677" w:hanging="634"/>
              <w:rPr>
                <w:i/>
                <w:sz w:val="24"/>
                <w:szCs w:val="24"/>
              </w:rPr>
            </w:pPr>
            <w:r w:rsidRPr="007E43E4">
              <w:rPr>
                <w:b/>
                <w:bCs/>
                <w:sz w:val="24"/>
                <w:szCs w:val="24"/>
              </w:rPr>
              <w:t>VanRiper</w:t>
            </w:r>
            <w:r w:rsidR="005C3A2C">
              <w:rPr>
                <w:b/>
                <w:bCs/>
                <w:sz w:val="24"/>
                <w:szCs w:val="24"/>
              </w:rPr>
              <w:t>,</w:t>
            </w:r>
            <w:r w:rsidRPr="007E43E4">
              <w:rPr>
                <w:b/>
                <w:bCs/>
                <w:sz w:val="24"/>
                <w:szCs w:val="24"/>
              </w:rPr>
              <w:t xml:space="preserve"> F</w:t>
            </w:r>
            <w:r w:rsidR="005C3A2C">
              <w:rPr>
                <w:b/>
                <w:bCs/>
                <w:sz w:val="24"/>
                <w:szCs w:val="24"/>
              </w:rPr>
              <w:t>.</w:t>
            </w:r>
            <w:r w:rsidRPr="007E43E4">
              <w:rPr>
                <w:b/>
                <w:bCs/>
                <w:sz w:val="24"/>
                <w:szCs w:val="24"/>
              </w:rPr>
              <w:t>,</w:t>
            </w:r>
            <w:r w:rsidRPr="007E43E4">
              <w:rPr>
                <w:sz w:val="24"/>
                <w:szCs w:val="24"/>
              </w:rPr>
              <w:t xml:space="preserve"> Russel</w:t>
            </w:r>
            <w:r w:rsidR="005C3A2C">
              <w:rPr>
                <w:sz w:val="24"/>
                <w:szCs w:val="24"/>
              </w:rPr>
              <w:t>,</w:t>
            </w:r>
            <w:r w:rsidRPr="007E43E4">
              <w:rPr>
                <w:sz w:val="24"/>
                <w:szCs w:val="24"/>
              </w:rPr>
              <w:t xml:space="preserve"> K</w:t>
            </w:r>
            <w:r w:rsidR="005C3A2C">
              <w:rPr>
                <w:sz w:val="24"/>
                <w:szCs w:val="24"/>
              </w:rPr>
              <w:t>.</w:t>
            </w:r>
            <w:r w:rsidRPr="007E43E4">
              <w:rPr>
                <w:sz w:val="24"/>
                <w:szCs w:val="24"/>
              </w:rPr>
              <w:t>C</w:t>
            </w:r>
            <w:r w:rsidR="005C3A2C">
              <w:rPr>
                <w:sz w:val="24"/>
                <w:szCs w:val="24"/>
              </w:rPr>
              <w:t>.</w:t>
            </w:r>
            <w:r w:rsidRPr="007E43E4">
              <w:rPr>
                <w:sz w:val="24"/>
                <w:szCs w:val="24"/>
              </w:rPr>
              <w:t>, Tillias</w:t>
            </w:r>
            <w:r w:rsidR="005C3A2C">
              <w:rPr>
                <w:sz w:val="24"/>
                <w:szCs w:val="24"/>
              </w:rPr>
              <w:t>,</w:t>
            </w:r>
            <w:r w:rsidRPr="007E43E4">
              <w:rPr>
                <w:sz w:val="24"/>
                <w:szCs w:val="24"/>
              </w:rPr>
              <w:t xml:space="preserve"> D</w:t>
            </w:r>
            <w:r w:rsidR="005C3A2C">
              <w:rPr>
                <w:sz w:val="24"/>
                <w:szCs w:val="24"/>
              </w:rPr>
              <w:t>.</w:t>
            </w:r>
            <w:r w:rsidRPr="007E43E4">
              <w:rPr>
                <w:sz w:val="24"/>
                <w:szCs w:val="24"/>
              </w:rPr>
              <w:t>, Laporte</w:t>
            </w:r>
            <w:r w:rsidR="005C3A2C">
              <w:rPr>
                <w:sz w:val="24"/>
                <w:szCs w:val="24"/>
              </w:rPr>
              <w:t>,</w:t>
            </w:r>
            <w:r w:rsidRPr="007E43E4">
              <w:rPr>
                <w:sz w:val="24"/>
                <w:szCs w:val="24"/>
              </w:rPr>
              <w:t xml:space="preserve"> J</w:t>
            </w:r>
            <w:r w:rsidR="005C3A2C">
              <w:rPr>
                <w:sz w:val="24"/>
                <w:szCs w:val="24"/>
              </w:rPr>
              <w:t>.</w:t>
            </w:r>
            <w:r w:rsidRPr="007E43E4">
              <w:rPr>
                <w:sz w:val="24"/>
                <w:szCs w:val="24"/>
              </w:rPr>
              <w:t>, Tilt</w:t>
            </w:r>
            <w:r w:rsidR="005C3A2C">
              <w:rPr>
                <w:sz w:val="24"/>
                <w:szCs w:val="24"/>
              </w:rPr>
              <w:t>,</w:t>
            </w:r>
            <w:r w:rsidRPr="007E43E4">
              <w:rPr>
                <w:sz w:val="24"/>
                <w:szCs w:val="24"/>
              </w:rPr>
              <w:t xml:space="preserve"> J. (</w:t>
            </w:r>
            <w:r w:rsidR="0070222F">
              <w:rPr>
                <w:sz w:val="24"/>
                <w:szCs w:val="24"/>
              </w:rPr>
              <w:t>2022</w:t>
            </w:r>
            <w:r w:rsidRPr="007E43E4">
              <w:rPr>
                <w:sz w:val="24"/>
                <w:szCs w:val="24"/>
              </w:rPr>
              <w:t>)</w:t>
            </w:r>
            <w:r w:rsidR="0070222F">
              <w:rPr>
                <w:sz w:val="24"/>
                <w:szCs w:val="24"/>
              </w:rPr>
              <w:t>.</w:t>
            </w:r>
            <w:r w:rsidRPr="007E43E4">
              <w:rPr>
                <w:sz w:val="24"/>
                <w:szCs w:val="24"/>
              </w:rPr>
              <w:t xml:space="preserve"> Container-based sanitation in urban Haiti: how can it improve human rights as a component of citywide inclusive</w:t>
            </w:r>
            <w:r>
              <w:rPr>
                <w:sz w:val="24"/>
                <w:szCs w:val="24"/>
              </w:rPr>
              <w:t xml:space="preserve"> </w:t>
            </w:r>
            <w:r w:rsidRPr="007E43E4">
              <w:rPr>
                <w:sz w:val="24"/>
                <w:szCs w:val="24"/>
              </w:rPr>
              <w:t xml:space="preserve">sanitation?  </w:t>
            </w:r>
            <w:r w:rsidRPr="007E43E4">
              <w:rPr>
                <w:i/>
                <w:sz w:val="24"/>
                <w:szCs w:val="24"/>
              </w:rPr>
              <w:t>H2Open</w:t>
            </w:r>
            <w:r w:rsidR="0070222F" w:rsidRPr="0070222F">
              <w:rPr>
                <w:iCs/>
                <w:sz w:val="24"/>
                <w:szCs w:val="24"/>
              </w:rPr>
              <w:t>, 5:1</w:t>
            </w:r>
            <w:r w:rsidRPr="0070222F">
              <w:rPr>
                <w:iCs/>
                <w:sz w:val="24"/>
                <w:szCs w:val="24"/>
              </w:rPr>
              <w:t xml:space="preserve">. </w:t>
            </w:r>
            <w:r w:rsidR="0070222F">
              <w:rPr>
                <w:iCs/>
                <w:sz w:val="24"/>
                <w:szCs w:val="24"/>
              </w:rPr>
              <w:t xml:space="preserve"> </w:t>
            </w:r>
            <w:r w:rsidR="0070222F" w:rsidRPr="0070222F">
              <w:rPr>
                <w:iCs/>
                <w:sz w:val="24"/>
                <w:szCs w:val="24"/>
              </w:rPr>
              <w:t>https://doi.org/10.2166/h2oj.2022.037</w:t>
            </w:r>
          </w:p>
          <w:p w14:paraId="37D5B6B1" w14:textId="13842783" w:rsidR="005C3A2C" w:rsidRPr="005C3A2C" w:rsidRDefault="005C3A2C" w:rsidP="00572C37">
            <w:pPr>
              <w:spacing w:after="120"/>
              <w:ind w:left="677" w:hanging="634"/>
              <w:rPr>
                <w:iCs/>
                <w:sz w:val="24"/>
                <w:szCs w:val="24"/>
              </w:rPr>
            </w:pPr>
            <w:r w:rsidRPr="005C3A2C">
              <w:rPr>
                <w:b/>
                <w:bCs/>
                <w:iCs/>
                <w:sz w:val="24"/>
                <w:szCs w:val="24"/>
              </w:rPr>
              <w:t>VanRiper, F.</w:t>
            </w:r>
            <w:r w:rsidRPr="005C3A2C">
              <w:rPr>
                <w:iCs/>
                <w:sz w:val="24"/>
                <w:szCs w:val="24"/>
              </w:rPr>
              <w:t xml:space="preserve">, Russel, K. C., Cramer, L. A., Tillias, D., Laporte, J., Lloyd, E., &amp; Kramer, S. (2022). Container-Based Sanitation Services and Attrition: An Examination of Drivers and Implications. </w:t>
            </w:r>
            <w:r w:rsidRPr="005C3A2C">
              <w:rPr>
                <w:i/>
                <w:sz w:val="24"/>
                <w:szCs w:val="24"/>
              </w:rPr>
              <w:t>Frontiers in Environmental Science</w:t>
            </w:r>
            <w:r w:rsidRPr="005C3A2C">
              <w:rPr>
                <w:iCs/>
                <w:sz w:val="24"/>
                <w:szCs w:val="24"/>
              </w:rPr>
              <w:t>, 9. https://doi.org/10.3389/fenvs.2021.817142</w:t>
            </w:r>
          </w:p>
          <w:p w14:paraId="2F34FE53" w14:textId="35BF8081" w:rsidR="005C3A2C" w:rsidRDefault="005C3A2C" w:rsidP="005C3A2C">
            <w:pPr>
              <w:spacing w:after="120"/>
              <w:ind w:left="677" w:hanging="634"/>
              <w:rPr>
                <w:sz w:val="24"/>
                <w:szCs w:val="24"/>
              </w:rPr>
            </w:pPr>
            <w:r w:rsidRPr="005C3A2C">
              <w:rPr>
                <w:b/>
                <w:bCs/>
                <w:sz w:val="24"/>
                <w:szCs w:val="24"/>
              </w:rPr>
              <w:t>VanRiper, F.</w:t>
            </w:r>
            <w:r w:rsidRPr="005C3A2C">
              <w:rPr>
                <w:sz w:val="24"/>
                <w:szCs w:val="24"/>
              </w:rPr>
              <w:t xml:space="preserve">, Russel, K. C., Tillias, D., Cramer, L., Laporte, J., Lloyd, E., &amp; Kramer, S. (2022). The sanitation arc: An alternative examination of WASH behavior change. </w:t>
            </w:r>
            <w:r w:rsidRPr="005C3A2C">
              <w:rPr>
                <w:i/>
                <w:iCs/>
                <w:sz w:val="24"/>
                <w:szCs w:val="24"/>
              </w:rPr>
              <w:t>Journal of Water, Sanitation and Hygiene for Development</w:t>
            </w:r>
            <w:r w:rsidRPr="005C3A2C">
              <w:rPr>
                <w:sz w:val="24"/>
                <w:szCs w:val="24"/>
              </w:rPr>
              <w:t>, washdev2021162. https://doi.org/10.2166/washdev.2021.162</w:t>
            </w:r>
          </w:p>
          <w:p w14:paraId="6387ED9A" w14:textId="19E71989" w:rsidR="00A31558" w:rsidRDefault="005C3A2C" w:rsidP="006641B5">
            <w:pPr>
              <w:spacing w:after="120"/>
              <w:ind w:left="677" w:hanging="634"/>
              <w:rPr>
                <w:sz w:val="24"/>
                <w:szCs w:val="24"/>
              </w:rPr>
            </w:pPr>
            <w:r w:rsidRPr="005C3A2C">
              <w:rPr>
                <w:b/>
                <w:bCs/>
                <w:sz w:val="24"/>
                <w:szCs w:val="24"/>
              </w:rPr>
              <w:t>VanRiper, F.</w:t>
            </w:r>
            <w:r w:rsidRPr="005C3A2C">
              <w:rPr>
                <w:sz w:val="24"/>
                <w:szCs w:val="24"/>
              </w:rPr>
              <w:t xml:space="preserve"> (2021). </w:t>
            </w:r>
            <w:r w:rsidRPr="005C3A2C">
              <w:rPr>
                <w:i/>
                <w:iCs/>
                <w:sz w:val="24"/>
                <w:szCs w:val="24"/>
              </w:rPr>
              <w:t>The Viability of Container-Based Sanitation as a Tool for Sanitation Coverage in Urban Haiti</w:t>
            </w:r>
            <w:r w:rsidRPr="005C3A2C">
              <w:rPr>
                <w:sz w:val="24"/>
                <w:szCs w:val="24"/>
              </w:rPr>
              <w:t xml:space="preserve"> [Doctoral Dissertation, Oregon State University]. OSU Scholars Archive, https://ir.library.oregonstate.edu/concern/graduate_thesis_or_dissertations/7s75dk544.</w:t>
            </w:r>
          </w:p>
          <w:p w14:paraId="51CB5BA2" w14:textId="77777777" w:rsidR="00596E09" w:rsidRDefault="00596E09" w:rsidP="006641B5">
            <w:pPr>
              <w:spacing w:after="120"/>
              <w:ind w:left="677" w:hanging="634"/>
              <w:rPr>
                <w:sz w:val="24"/>
                <w:szCs w:val="24"/>
              </w:rPr>
            </w:pPr>
          </w:p>
          <w:p w14:paraId="4FC06B31" w14:textId="65FB4245" w:rsidR="00D35222" w:rsidRDefault="005C3A2C" w:rsidP="00961AF9">
            <w:pPr>
              <w:tabs>
                <w:tab w:val="left" w:pos="-4338"/>
                <w:tab w:val="left" w:pos="-3798"/>
                <w:tab w:val="left" w:pos="7182"/>
                <w:tab w:val="left" w:pos="8280"/>
              </w:tabs>
              <w:spacing w:after="120"/>
              <w:ind w:left="677" w:hanging="634"/>
              <w:rPr>
                <w:sz w:val="24"/>
                <w:szCs w:val="24"/>
              </w:rPr>
            </w:pPr>
            <w:proofErr w:type="spellStart"/>
            <w:r w:rsidRPr="005C3A2C">
              <w:rPr>
                <w:sz w:val="24"/>
                <w:szCs w:val="24"/>
              </w:rPr>
              <w:lastRenderedPageBreak/>
              <w:t>Neset</w:t>
            </w:r>
            <w:proofErr w:type="spellEnd"/>
            <w:r w:rsidRPr="005C3A2C">
              <w:rPr>
                <w:sz w:val="24"/>
                <w:szCs w:val="24"/>
              </w:rPr>
              <w:t xml:space="preserve">, T., Cordell, D., Mohr, S., </w:t>
            </w:r>
            <w:r w:rsidRPr="005C3A2C">
              <w:rPr>
                <w:b/>
                <w:bCs/>
                <w:sz w:val="24"/>
                <w:szCs w:val="24"/>
              </w:rPr>
              <w:t>VanRiper, F.</w:t>
            </w:r>
            <w:r w:rsidRPr="005C3A2C">
              <w:rPr>
                <w:sz w:val="24"/>
                <w:szCs w:val="24"/>
              </w:rPr>
              <w:t xml:space="preserve">, &amp; White, S. (2016). Visualizing Alternative Phosphorus Scenarios for Future Food Security. </w:t>
            </w:r>
            <w:r w:rsidRPr="005C3A2C">
              <w:rPr>
                <w:i/>
                <w:iCs/>
                <w:sz w:val="24"/>
                <w:szCs w:val="24"/>
              </w:rPr>
              <w:t>Frontiers in Nutrition</w:t>
            </w:r>
            <w:r w:rsidRPr="005C3A2C">
              <w:rPr>
                <w:sz w:val="24"/>
                <w:szCs w:val="24"/>
              </w:rPr>
              <w:t>, 3</w:t>
            </w:r>
            <w:r>
              <w:rPr>
                <w:sz w:val="24"/>
                <w:szCs w:val="24"/>
              </w:rPr>
              <w:t>:47</w:t>
            </w:r>
            <w:r w:rsidRPr="005C3A2C">
              <w:rPr>
                <w:sz w:val="24"/>
                <w:szCs w:val="24"/>
              </w:rPr>
              <w:t xml:space="preserve"> </w:t>
            </w:r>
            <w:r w:rsidR="00961AF9" w:rsidRPr="00961AF9">
              <w:rPr>
                <w:sz w:val="24"/>
                <w:szCs w:val="24"/>
              </w:rPr>
              <w:t>https://www.frontiersin.org/article/10.3389/fnut.2016.00047</w:t>
            </w:r>
            <w:r w:rsidR="00961AF9">
              <w:rPr>
                <w:sz w:val="24"/>
                <w:szCs w:val="24"/>
              </w:rPr>
              <w:br/>
            </w:r>
          </w:p>
        </w:tc>
      </w:tr>
      <w:tr w:rsidR="00794D49" w14:paraId="6F936D33" w14:textId="77777777" w:rsidTr="00794D49">
        <w:tc>
          <w:tcPr>
            <w:tcW w:w="9360" w:type="dxa"/>
            <w:gridSpan w:val="3"/>
          </w:tcPr>
          <w:p w14:paraId="49522648" w14:textId="77777777" w:rsidR="00794D49" w:rsidRDefault="00794D49" w:rsidP="00794D49">
            <w:pPr>
              <w:pBdr>
                <w:top w:val="nil"/>
                <w:left w:val="nil"/>
                <w:bottom w:val="nil"/>
                <w:right w:val="nil"/>
                <w:between w:val="nil"/>
              </w:pBdr>
              <w:tabs>
                <w:tab w:val="left" w:pos="1710"/>
                <w:tab w:val="left" w:pos="4140"/>
                <w:tab w:val="left" w:pos="8280"/>
              </w:tabs>
              <w:spacing w:after="120"/>
              <w:rPr>
                <w:b/>
                <w:i/>
                <w:sz w:val="24"/>
                <w:szCs w:val="24"/>
              </w:rPr>
            </w:pPr>
            <w:r>
              <w:rPr>
                <w:b/>
                <w:i/>
                <w:sz w:val="24"/>
                <w:szCs w:val="24"/>
              </w:rPr>
              <w:lastRenderedPageBreak/>
              <w:t>Other publications</w:t>
            </w:r>
          </w:p>
        </w:tc>
      </w:tr>
      <w:tr w:rsidR="002D73A6" w14:paraId="4B3C6058" w14:textId="77777777" w:rsidTr="007035DC">
        <w:trPr>
          <w:trHeight w:val="165"/>
        </w:trPr>
        <w:tc>
          <w:tcPr>
            <w:tcW w:w="9360" w:type="dxa"/>
            <w:gridSpan w:val="3"/>
          </w:tcPr>
          <w:p w14:paraId="67EC69FD" w14:textId="5D55D372" w:rsidR="0070105D" w:rsidRDefault="0070105D" w:rsidP="002D73A6">
            <w:pPr>
              <w:tabs>
                <w:tab w:val="left" w:pos="-4338"/>
                <w:tab w:val="left" w:pos="-3798"/>
                <w:tab w:val="left" w:pos="7182"/>
                <w:tab w:val="left" w:pos="8280"/>
              </w:tabs>
              <w:spacing w:after="120"/>
              <w:ind w:left="666" w:hanging="666"/>
              <w:rPr>
                <w:sz w:val="24"/>
                <w:szCs w:val="24"/>
              </w:rPr>
            </w:pPr>
            <w:r w:rsidRPr="0070105D">
              <w:rPr>
                <w:sz w:val="24"/>
                <w:szCs w:val="24"/>
              </w:rPr>
              <w:t xml:space="preserve">Buell RR, </w:t>
            </w:r>
            <w:proofErr w:type="spellStart"/>
            <w:r w:rsidRPr="0070105D">
              <w:rPr>
                <w:sz w:val="24"/>
                <w:szCs w:val="24"/>
              </w:rPr>
              <w:t>Burns</w:t>
            </w:r>
            <w:proofErr w:type="spellEnd"/>
            <w:r w:rsidRPr="0070105D">
              <w:rPr>
                <w:sz w:val="24"/>
                <w:szCs w:val="24"/>
              </w:rPr>
              <w:t xml:space="preserve"> S, Chen Z, </w:t>
            </w:r>
            <w:proofErr w:type="spellStart"/>
            <w:r w:rsidRPr="0070105D">
              <w:rPr>
                <w:sz w:val="24"/>
                <w:szCs w:val="24"/>
              </w:rPr>
              <w:t>Grabinsky</w:t>
            </w:r>
            <w:proofErr w:type="spellEnd"/>
            <w:r w:rsidRPr="0070105D">
              <w:rPr>
                <w:sz w:val="24"/>
                <w:szCs w:val="24"/>
              </w:rPr>
              <w:t xml:space="preserve"> L, Hurtado Moreno A, Stanton K, </w:t>
            </w:r>
            <w:r w:rsidRPr="00D35222">
              <w:rPr>
                <w:b/>
                <w:bCs/>
                <w:sz w:val="24"/>
                <w:szCs w:val="24"/>
              </w:rPr>
              <w:t>VanRiper F</w:t>
            </w:r>
            <w:r w:rsidRPr="0070105D">
              <w:rPr>
                <w:sz w:val="24"/>
                <w:szCs w:val="24"/>
              </w:rPr>
              <w:t xml:space="preserve">, &amp; White L. (2019, February 15). Reworking the History of Social Theory for 21st Century Anthropology: A Syllabus Project. </w:t>
            </w:r>
            <w:r w:rsidRPr="0070105D">
              <w:rPr>
                <w:i/>
                <w:iCs/>
                <w:sz w:val="24"/>
                <w:szCs w:val="24"/>
              </w:rPr>
              <w:t>Footnotes: Multimodal Anticolonial Iconoclastic</w:t>
            </w:r>
            <w:r w:rsidRPr="0070105D">
              <w:rPr>
                <w:sz w:val="24"/>
                <w:szCs w:val="24"/>
              </w:rPr>
              <w:t>. https://footnotesblog.com/2019/02/15/decanonizing-anthropology/</w:t>
            </w:r>
          </w:p>
          <w:p w14:paraId="51FD3909" w14:textId="03DFA87D" w:rsidR="002D73A6" w:rsidRDefault="002D73A6" w:rsidP="002D73A6">
            <w:pPr>
              <w:tabs>
                <w:tab w:val="left" w:pos="-4338"/>
                <w:tab w:val="left" w:pos="-3798"/>
                <w:tab w:val="left" w:pos="7182"/>
                <w:tab w:val="left" w:pos="8280"/>
              </w:tabs>
              <w:spacing w:after="120"/>
              <w:ind w:left="666" w:hanging="666"/>
              <w:rPr>
                <w:sz w:val="24"/>
                <w:szCs w:val="24"/>
              </w:rPr>
            </w:pPr>
            <w:r>
              <w:rPr>
                <w:sz w:val="24"/>
                <w:szCs w:val="24"/>
              </w:rPr>
              <w:t>Policy brief: Container-Based Sanitation Subscriber Study demonstrates a rapid, low-cost path to achieving sanitation coverage in urban Haitian communities.  Container Based Sanitation Alliance, Nov 2020.  (Published in English, French, and Haitian Kreyol)</w:t>
            </w:r>
          </w:p>
          <w:p w14:paraId="469ABDEB" w14:textId="4410103C" w:rsidR="0070105D" w:rsidRDefault="0070105D" w:rsidP="002D73A6">
            <w:pPr>
              <w:tabs>
                <w:tab w:val="left" w:pos="-4338"/>
                <w:tab w:val="left" w:pos="-3798"/>
                <w:tab w:val="left" w:pos="7182"/>
                <w:tab w:val="left" w:pos="8280"/>
              </w:tabs>
              <w:spacing w:after="120"/>
              <w:ind w:left="666" w:hanging="666"/>
              <w:rPr>
                <w:sz w:val="24"/>
                <w:szCs w:val="24"/>
              </w:rPr>
            </w:pPr>
            <w:r>
              <w:rPr>
                <w:sz w:val="24"/>
                <w:szCs w:val="24"/>
              </w:rPr>
              <w:t xml:space="preserve">Andersson L, </w:t>
            </w:r>
            <w:proofErr w:type="spellStart"/>
            <w:r>
              <w:rPr>
                <w:sz w:val="24"/>
                <w:szCs w:val="24"/>
              </w:rPr>
              <w:t>Alberth</w:t>
            </w:r>
            <w:proofErr w:type="spellEnd"/>
            <w:r>
              <w:rPr>
                <w:sz w:val="24"/>
                <w:szCs w:val="24"/>
              </w:rPr>
              <w:t xml:space="preserve"> J, </w:t>
            </w:r>
            <w:r w:rsidRPr="00D35222">
              <w:rPr>
                <w:b/>
                <w:bCs/>
                <w:sz w:val="24"/>
                <w:szCs w:val="24"/>
              </w:rPr>
              <w:t>VanRiper F</w:t>
            </w:r>
            <w:r>
              <w:rPr>
                <w:sz w:val="24"/>
                <w:szCs w:val="24"/>
              </w:rPr>
              <w:t xml:space="preserve">. (2013). </w:t>
            </w:r>
            <w:proofErr w:type="spellStart"/>
            <w:r>
              <w:rPr>
                <w:sz w:val="24"/>
                <w:szCs w:val="24"/>
              </w:rPr>
              <w:t>Baltadapt</w:t>
            </w:r>
            <w:proofErr w:type="spellEnd"/>
            <w:r>
              <w:rPr>
                <w:sz w:val="24"/>
                <w:szCs w:val="24"/>
              </w:rPr>
              <w:t xml:space="preserve"> Stakeholder Dialogues. Stakeholder Input from the Tourism and Agricultural Sectors to the </w:t>
            </w:r>
            <w:proofErr w:type="spellStart"/>
            <w:r>
              <w:rPr>
                <w:sz w:val="24"/>
                <w:szCs w:val="24"/>
              </w:rPr>
              <w:t>Baltadapt</w:t>
            </w:r>
            <w:proofErr w:type="spellEnd"/>
            <w:r>
              <w:rPr>
                <w:sz w:val="24"/>
                <w:szCs w:val="24"/>
              </w:rPr>
              <w:t xml:space="preserve"> Strategy and Action Plan on Adaptation to Climate Change in the Baltic Sea Region. </w:t>
            </w:r>
            <w:proofErr w:type="spellStart"/>
            <w:r>
              <w:rPr>
                <w:sz w:val="24"/>
                <w:szCs w:val="24"/>
              </w:rPr>
              <w:t>Baltadapt</w:t>
            </w:r>
            <w:proofErr w:type="spellEnd"/>
            <w:r>
              <w:rPr>
                <w:sz w:val="24"/>
                <w:szCs w:val="24"/>
              </w:rPr>
              <w:t xml:space="preserve"> report #10. Danish Meteorological Institute, Copenhagen. </w:t>
            </w:r>
            <w:r w:rsidR="00D35222" w:rsidRPr="00A31558">
              <w:rPr>
                <w:sz w:val="24"/>
                <w:szCs w:val="24"/>
              </w:rPr>
              <w:t>www.baltadapt.eu</w:t>
            </w:r>
            <w:r>
              <w:rPr>
                <w:sz w:val="24"/>
                <w:szCs w:val="24"/>
              </w:rPr>
              <w:t>.</w:t>
            </w:r>
          </w:p>
          <w:p w14:paraId="4268D83C" w14:textId="37A3BB0D" w:rsidR="0070105D" w:rsidRDefault="00D35222" w:rsidP="00961AF9">
            <w:pPr>
              <w:tabs>
                <w:tab w:val="left" w:pos="-4338"/>
                <w:tab w:val="left" w:pos="-3798"/>
                <w:tab w:val="left" w:pos="7182"/>
                <w:tab w:val="left" w:pos="8280"/>
              </w:tabs>
              <w:spacing w:after="120"/>
              <w:ind w:left="666" w:hanging="666"/>
              <w:rPr>
                <w:sz w:val="24"/>
                <w:szCs w:val="24"/>
              </w:rPr>
            </w:pPr>
            <w:r w:rsidRPr="00794D49">
              <w:rPr>
                <w:b/>
                <w:bCs/>
                <w:sz w:val="24"/>
                <w:szCs w:val="24"/>
              </w:rPr>
              <w:t>VanRiper F</w:t>
            </w:r>
            <w:r>
              <w:rPr>
                <w:sz w:val="24"/>
                <w:szCs w:val="24"/>
              </w:rPr>
              <w:t>.  2013.  Outline for a Methodological Framework for Quantifying and Qualifying Phosphorus Inputs to the Life Cycles of Selected Agricultural Products (Master’s Thesis).  Linköping University Electronic Press.</w:t>
            </w:r>
            <w:r w:rsidR="00961AF9">
              <w:rPr>
                <w:sz w:val="24"/>
                <w:szCs w:val="24"/>
              </w:rPr>
              <w:br/>
            </w:r>
          </w:p>
        </w:tc>
      </w:tr>
      <w:tr w:rsidR="00794D49" w14:paraId="20DA2FCC" w14:textId="77777777" w:rsidTr="00794D49">
        <w:trPr>
          <w:trHeight w:val="75"/>
        </w:trPr>
        <w:tc>
          <w:tcPr>
            <w:tcW w:w="9360" w:type="dxa"/>
            <w:gridSpan w:val="3"/>
          </w:tcPr>
          <w:p w14:paraId="455D217A" w14:textId="72BAFE64" w:rsidR="00794D49" w:rsidRDefault="00794D49" w:rsidP="00794D49">
            <w:pPr>
              <w:tabs>
                <w:tab w:val="left" w:pos="1710"/>
                <w:tab w:val="left" w:pos="4140"/>
                <w:tab w:val="left" w:pos="8280"/>
              </w:tabs>
              <w:spacing w:after="120"/>
              <w:rPr>
                <w:i/>
                <w:sz w:val="22"/>
                <w:szCs w:val="22"/>
              </w:rPr>
            </w:pPr>
            <w:r>
              <w:rPr>
                <w:b/>
                <w:sz w:val="24"/>
                <w:szCs w:val="24"/>
              </w:rPr>
              <w:t xml:space="preserve">TEACHING EXPERIENCE </w:t>
            </w:r>
          </w:p>
        </w:tc>
      </w:tr>
      <w:tr w:rsidR="00794D49" w14:paraId="57BF1CCB" w14:textId="77777777" w:rsidTr="00794D49">
        <w:trPr>
          <w:trHeight w:val="15"/>
        </w:trPr>
        <w:tc>
          <w:tcPr>
            <w:tcW w:w="9360" w:type="dxa"/>
            <w:gridSpan w:val="3"/>
          </w:tcPr>
          <w:p w14:paraId="6D685CDB" w14:textId="6A5D6268" w:rsidR="00B8536E" w:rsidRDefault="00794D49" w:rsidP="00B8536E">
            <w:pPr>
              <w:tabs>
                <w:tab w:val="left" w:pos="-4338"/>
                <w:tab w:val="left" w:pos="-3798"/>
                <w:tab w:val="left" w:pos="7182"/>
                <w:tab w:val="left" w:pos="8280"/>
              </w:tabs>
              <w:spacing w:after="120"/>
              <w:ind w:left="-18"/>
              <w:rPr>
                <w:b/>
                <w:i/>
                <w:sz w:val="24"/>
                <w:szCs w:val="24"/>
              </w:rPr>
            </w:pPr>
            <w:r>
              <w:rPr>
                <w:b/>
                <w:i/>
                <w:sz w:val="24"/>
                <w:szCs w:val="24"/>
              </w:rPr>
              <w:t>Instructor of Record</w:t>
            </w:r>
          </w:p>
        </w:tc>
      </w:tr>
      <w:tr w:rsidR="00B8536E" w14:paraId="24549F58" w14:textId="77777777" w:rsidTr="00794D49">
        <w:trPr>
          <w:trHeight w:val="1035"/>
        </w:trPr>
        <w:tc>
          <w:tcPr>
            <w:tcW w:w="9360" w:type="dxa"/>
            <w:gridSpan w:val="3"/>
          </w:tcPr>
          <w:p w14:paraId="29D6C705" w14:textId="73084BE9" w:rsidR="00B8536E" w:rsidRDefault="00B8536E" w:rsidP="002D73A6">
            <w:pPr>
              <w:tabs>
                <w:tab w:val="left" w:pos="1710"/>
                <w:tab w:val="left" w:pos="4140"/>
                <w:tab w:val="left" w:pos="8280"/>
              </w:tabs>
              <w:ind w:left="216"/>
              <w:rPr>
                <w:bCs/>
                <w:sz w:val="24"/>
                <w:szCs w:val="24"/>
              </w:rPr>
            </w:pPr>
            <w:r>
              <w:rPr>
                <w:b/>
                <w:sz w:val="24"/>
                <w:szCs w:val="24"/>
              </w:rPr>
              <w:t>Lecturer</w:t>
            </w:r>
            <w:r w:rsidRPr="00B8536E">
              <w:rPr>
                <w:bCs/>
                <w:sz w:val="24"/>
                <w:szCs w:val="24"/>
              </w:rPr>
              <w:t>, Department of Environmental Studies, Washington University in S</w:t>
            </w:r>
            <w:r>
              <w:rPr>
                <w:bCs/>
                <w:sz w:val="24"/>
                <w:szCs w:val="24"/>
              </w:rPr>
              <w:t>ain</w:t>
            </w:r>
            <w:r w:rsidRPr="00B8536E">
              <w:rPr>
                <w:bCs/>
                <w:sz w:val="24"/>
                <w:szCs w:val="24"/>
              </w:rPr>
              <w:t>t Louis, St. Louis MO, USA</w:t>
            </w:r>
          </w:p>
          <w:p w14:paraId="259F38FA" w14:textId="67B1D544" w:rsidR="00B8536E" w:rsidRDefault="00B8536E" w:rsidP="00B8536E">
            <w:pPr>
              <w:pStyle w:val="ListParagraph"/>
              <w:numPr>
                <w:ilvl w:val="0"/>
                <w:numId w:val="4"/>
              </w:numPr>
              <w:tabs>
                <w:tab w:val="left" w:pos="1710"/>
                <w:tab w:val="left" w:pos="4140"/>
                <w:tab w:val="left" w:pos="8280"/>
              </w:tabs>
              <w:spacing w:after="120"/>
              <w:ind w:left="677"/>
              <w:rPr>
                <w:bCs/>
                <w:sz w:val="24"/>
                <w:szCs w:val="24"/>
              </w:rPr>
            </w:pPr>
            <w:r>
              <w:rPr>
                <w:bCs/>
                <w:sz w:val="24"/>
                <w:szCs w:val="24"/>
              </w:rPr>
              <w:t>EnSt 105 Sustainability in Business.</w:t>
            </w:r>
          </w:p>
          <w:p w14:paraId="28B79F24" w14:textId="2C4F79EE" w:rsidR="00B8536E" w:rsidRDefault="00B8536E" w:rsidP="00B8536E">
            <w:pPr>
              <w:pStyle w:val="ListParagraph"/>
              <w:numPr>
                <w:ilvl w:val="0"/>
                <w:numId w:val="4"/>
              </w:numPr>
              <w:tabs>
                <w:tab w:val="left" w:pos="1710"/>
                <w:tab w:val="left" w:pos="4140"/>
                <w:tab w:val="left" w:pos="8280"/>
              </w:tabs>
              <w:spacing w:after="120"/>
              <w:ind w:left="677"/>
              <w:rPr>
                <w:bCs/>
                <w:sz w:val="24"/>
                <w:szCs w:val="24"/>
              </w:rPr>
            </w:pPr>
            <w:r w:rsidRPr="00B8536E">
              <w:rPr>
                <w:bCs/>
                <w:sz w:val="24"/>
                <w:szCs w:val="24"/>
              </w:rPr>
              <w:t xml:space="preserve">EnSt 310 </w:t>
            </w:r>
            <w:r>
              <w:rPr>
                <w:bCs/>
                <w:sz w:val="24"/>
                <w:szCs w:val="24"/>
              </w:rPr>
              <w:t>Ecological Economics.</w:t>
            </w:r>
          </w:p>
          <w:p w14:paraId="44FFCC7D" w14:textId="00056C57" w:rsidR="00B8536E" w:rsidRPr="00B8536E" w:rsidRDefault="00B8536E" w:rsidP="00B8536E">
            <w:pPr>
              <w:pStyle w:val="ListParagraph"/>
              <w:numPr>
                <w:ilvl w:val="0"/>
                <w:numId w:val="4"/>
              </w:numPr>
              <w:tabs>
                <w:tab w:val="left" w:pos="1710"/>
                <w:tab w:val="left" w:pos="4140"/>
                <w:tab w:val="left" w:pos="8280"/>
              </w:tabs>
              <w:spacing w:after="120"/>
              <w:ind w:left="677"/>
              <w:rPr>
                <w:bCs/>
                <w:sz w:val="24"/>
                <w:szCs w:val="24"/>
              </w:rPr>
            </w:pPr>
            <w:r>
              <w:rPr>
                <w:bCs/>
                <w:sz w:val="24"/>
                <w:szCs w:val="24"/>
              </w:rPr>
              <w:t>EnSt 405 Sustainability Exchange</w:t>
            </w:r>
            <w:r>
              <w:t>:</w:t>
            </w:r>
            <w:r w:rsidRPr="00B8536E">
              <w:rPr>
                <w:bCs/>
                <w:sz w:val="24"/>
                <w:szCs w:val="24"/>
              </w:rPr>
              <w:t xml:space="preserve"> Community and University Practicums</w:t>
            </w:r>
            <w:r>
              <w:rPr>
                <w:bCs/>
                <w:sz w:val="24"/>
                <w:szCs w:val="24"/>
              </w:rPr>
              <w:t>.</w:t>
            </w:r>
          </w:p>
        </w:tc>
      </w:tr>
      <w:tr w:rsidR="00794D49" w14:paraId="43FF5915" w14:textId="77777777" w:rsidTr="00794D49">
        <w:trPr>
          <w:trHeight w:val="1035"/>
        </w:trPr>
        <w:tc>
          <w:tcPr>
            <w:tcW w:w="9360" w:type="dxa"/>
            <w:gridSpan w:val="3"/>
          </w:tcPr>
          <w:p w14:paraId="79874AA2" w14:textId="28227F81" w:rsidR="002D73A6" w:rsidRDefault="00453661" w:rsidP="002D73A6">
            <w:pPr>
              <w:tabs>
                <w:tab w:val="left" w:pos="1710"/>
                <w:tab w:val="left" w:pos="4140"/>
                <w:tab w:val="left" w:pos="8280"/>
              </w:tabs>
              <w:ind w:left="216"/>
              <w:rPr>
                <w:sz w:val="24"/>
                <w:szCs w:val="24"/>
              </w:rPr>
            </w:pPr>
            <w:r>
              <w:rPr>
                <w:b/>
                <w:sz w:val="24"/>
                <w:szCs w:val="24"/>
              </w:rPr>
              <w:t>Graduate teaching assistant</w:t>
            </w:r>
            <w:r w:rsidR="00794D49">
              <w:rPr>
                <w:sz w:val="24"/>
                <w:szCs w:val="24"/>
              </w:rPr>
              <w:t>, Oregon State University Integrated Biology Department, Corvallis OR, USA</w:t>
            </w:r>
          </w:p>
          <w:p w14:paraId="53D5F899" w14:textId="7B406EC3" w:rsidR="00453661" w:rsidRPr="00492AFA" w:rsidRDefault="004C57A4" w:rsidP="004C57A4">
            <w:pPr>
              <w:pStyle w:val="ListParagraph"/>
              <w:numPr>
                <w:ilvl w:val="0"/>
                <w:numId w:val="4"/>
              </w:numPr>
              <w:tabs>
                <w:tab w:val="left" w:pos="1710"/>
                <w:tab w:val="left" w:pos="4140"/>
                <w:tab w:val="left" w:pos="8280"/>
              </w:tabs>
              <w:spacing w:after="120"/>
              <w:ind w:left="677"/>
              <w:rPr>
                <w:sz w:val="24"/>
                <w:szCs w:val="24"/>
              </w:rPr>
            </w:pPr>
            <w:r w:rsidRPr="004C57A4">
              <w:rPr>
                <w:sz w:val="24"/>
                <w:szCs w:val="24"/>
              </w:rPr>
              <w:t xml:space="preserve">BI 213 </w:t>
            </w:r>
            <w:r w:rsidR="00794D49" w:rsidRPr="004C57A4">
              <w:rPr>
                <w:sz w:val="24"/>
                <w:szCs w:val="24"/>
              </w:rPr>
              <w:t>Socio-Scientific Issues in Biology</w:t>
            </w:r>
            <w:r w:rsidRPr="004C57A4">
              <w:rPr>
                <w:sz w:val="24"/>
                <w:szCs w:val="24"/>
              </w:rPr>
              <w:t>.</w:t>
            </w:r>
            <w:r w:rsidR="00794D49" w:rsidRPr="004C57A4">
              <w:rPr>
                <w:sz w:val="24"/>
                <w:szCs w:val="24"/>
              </w:rPr>
              <w:t xml:space="preserve"> </w:t>
            </w:r>
            <w:r w:rsidRPr="004C57A4">
              <w:rPr>
                <w:sz w:val="24"/>
                <w:szCs w:val="24"/>
              </w:rPr>
              <w:t xml:space="preserve">In-person class of 40 students in wet lab and field.  Genetics, evolution, natural selection, and ecology. </w:t>
            </w:r>
            <w:r>
              <w:rPr>
                <w:sz w:val="24"/>
                <w:szCs w:val="24"/>
              </w:rPr>
              <w:t xml:space="preserve"> P</w:t>
            </w:r>
            <w:r w:rsidRPr="00492AFA">
              <w:rPr>
                <w:sz w:val="24"/>
                <w:szCs w:val="24"/>
              </w:rPr>
              <w:t>hysical skills including botanical field surveying</w:t>
            </w:r>
            <w:r>
              <w:rPr>
                <w:sz w:val="24"/>
                <w:szCs w:val="24"/>
              </w:rPr>
              <w:t xml:space="preserve">. </w:t>
            </w:r>
            <w:r w:rsidRPr="004C57A4">
              <w:rPr>
                <w:sz w:val="24"/>
                <w:szCs w:val="24"/>
              </w:rPr>
              <w:t xml:space="preserve"> </w:t>
            </w:r>
            <w:r w:rsidRPr="00492AFA">
              <w:rPr>
                <w:sz w:val="24"/>
                <w:szCs w:val="24"/>
              </w:rPr>
              <w:t>Lab component of core course for undergraduate students of Integrated Biology</w:t>
            </w:r>
            <w:r>
              <w:rPr>
                <w:sz w:val="24"/>
                <w:szCs w:val="24"/>
              </w:rPr>
              <w:t>.</w:t>
            </w:r>
            <w:r w:rsidRPr="004C57A4">
              <w:rPr>
                <w:sz w:val="24"/>
                <w:szCs w:val="24"/>
              </w:rPr>
              <w:t xml:space="preserve"> </w:t>
            </w:r>
            <w:r>
              <w:rPr>
                <w:sz w:val="24"/>
                <w:szCs w:val="24"/>
              </w:rPr>
              <w:t xml:space="preserve"> </w:t>
            </w:r>
            <w:r w:rsidR="00794D49" w:rsidRPr="004C57A4">
              <w:rPr>
                <w:sz w:val="24"/>
                <w:szCs w:val="24"/>
              </w:rPr>
              <w:t>(1qh lab), Spring 2020</w:t>
            </w:r>
          </w:p>
          <w:p w14:paraId="460EE1F5" w14:textId="06C6DD58" w:rsidR="002C431F" w:rsidRPr="00492AFA" w:rsidRDefault="004C57A4" w:rsidP="004C57A4">
            <w:pPr>
              <w:pStyle w:val="ListParagraph"/>
              <w:numPr>
                <w:ilvl w:val="0"/>
                <w:numId w:val="4"/>
              </w:numPr>
              <w:tabs>
                <w:tab w:val="left" w:pos="1710"/>
                <w:tab w:val="left" w:pos="4140"/>
                <w:tab w:val="left" w:pos="8280"/>
              </w:tabs>
              <w:spacing w:after="120"/>
              <w:ind w:left="677"/>
              <w:rPr>
                <w:sz w:val="24"/>
                <w:szCs w:val="24"/>
              </w:rPr>
            </w:pPr>
            <w:r w:rsidRPr="004C57A4">
              <w:rPr>
                <w:sz w:val="24"/>
                <w:szCs w:val="24"/>
              </w:rPr>
              <w:t xml:space="preserve">BI 211 </w:t>
            </w:r>
            <w:r w:rsidR="002C431F" w:rsidRPr="004C57A4">
              <w:rPr>
                <w:sz w:val="24"/>
                <w:szCs w:val="24"/>
              </w:rPr>
              <w:t>Principles of Biology, Diversity of Life</w:t>
            </w:r>
            <w:r w:rsidRPr="004C57A4">
              <w:rPr>
                <w:sz w:val="24"/>
                <w:szCs w:val="24"/>
              </w:rPr>
              <w:t>.</w:t>
            </w:r>
            <w:r w:rsidR="002C431F" w:rsidRPr="004C57A4">
              <w:rPr>
                <w:sz w:val="24"/>
                <w:szCs w:val="24"/>
              </w:rPr>
              <w:t xml:space="preserve"> </w:t>
            </w:r>
            <w:r>
              <w:rPr>
                <w:sz w:val="24"/>
                <w:szCs w:val="24"/>
              </w:rPr>
              <w:t xml:space="preserve"> </w:t>
            </w:r>
            <w:r w:rsidRPr="004C57A4">
              <w:rPr>
                <w:sz w:val="24"/>
                <w:szCs w:val="24"/>
              </w:rPr>
              <w:t xml:space="preserve">In-person classes of 40 students in wet lab.  Origins of life, energy transformations, </w:t>
            </w:r>
            <w:proofErr w:type="gramStart"/>
            <w:r w:rsidRPr="004C57A4">
              <w:rPr>
                <w:sz w:val="24"/>
                <w:szCs w:val="24"/>
              </w:rPr>
              <w:t>plant</w:t>
            </w:r>
            <w:proofErr w:type="gramEnd"/>
            <w:r w:rsidRPr="004C57A4">
              <w:rPr>
                <w:sz w:val="24"/>
                <w:szCs w:val="24"/>
              </w:rPr>
              <w:t xml:space="preserve"> and animal physiology. Covered physical skills including compound and dissecting microscope use, and dissection. </w:t>
            </w:r>
            <w:r w:rsidRPr="00492AFA">
              <w:rPr>
                <w:sz w:val="24"/>
                <w:szCs w:val="24"/>
              </w:rPr>
              <w:t>Lab component of core course for undergraduate students of Integrated Biology</w:t>
            </w:r>
            <w:r>
              <w:rPr>
                <w:sz w:val="24"/>
                <w:szCs w:val="24"/>
              </w:rPr>
              <w:t>.</w:t>
            </w:r>
            <w:r w:rsidRPr="004C57A4">
              <w:rPr>
                <w:sz w:val="24"/>
                <w:szCs w:val="24"/>
              </w:rPr>
              <w:t xml:space="preserve"> </w:t>
            </w:r>
            <w:r w:rsidR="002C431F" w:rsidRPr="004C57A4">
              <w:rPr>
                <w:sz w:val="24"/>
                <w:szCs w:val="24"/>
              </w:rPr>
              <w:t>(1qh lab), Winter 2020</w:t>
            </w:r>
          </w:p>
        </w:tc>
      </w:tr>
      <w:tr w:rsidR="00794D49" w14:paraId="56B97F3C" w14:textId="77777777" w:rsidTr="00794D49">
        <w:trPr>
          <w:trHeight w:val="1095"/>
        </w:trPr>
        <w:tc>
          <w:tcPr>
            <w:tcW w:w="9360" w:type="dxa"/>
            <w:gridSpan w:val="3"/>
          </w:tcPr>
          <w:p w14:paraId="02502E7E" w14:textId="77777777" w:rsidR="002D73A6" w:rsidRDefault="00794D49" w:rsidP="002D73A6">
            <w:pPr>
              <w:tabs>
                <w:tab w:val="left" w:pos="-4338"/>
                <w:tab w:val="left" w:pos="-3798"/>
                <w:tab w:val="left" w:pos="7182"/>
                <w:tab w:val="left" w:pos="8280"/>
              </w:tabs>
              <w:ind w:left="216"/>
              <w:rPr>
                <w:sz w:val="24"/>
                <w:szCs w:val="24"/>
              </w:rPr>
            </w:pPr>
            <w:r>
              <w:rPr>
                <w:b/>
                <w:sz w:val="24"/>
                <w:szCs w:val="24"/>
              </w:rPr>
              <w:lastRenderedPageBreak/>
              <w:t>Visiting Instructor,</w:t>
            </w:r>
            <w:r>
              <w:rPr>
                <w:sz w:val="24"/>
                <w:szCs w:val="24"/>
              </w:rPr>
              <w:t xml:space="preserve"> Principia College, Elsah IL, USA</w:t>
            </w:r>
          </w:p>
          <w:p w14:paraId="7FD7112D" w14:textId="2762CBC9" w:rsidR="002D73A6" w:rsidRDefault="003E7228" w:rsidP="002D73A6">
            <w:pPr>
              <w:pStyle w:val="ListParagraph"/>
              <w:numPr>
                <w:ilvl w:val="0"/>
                <w:numId w:val="4"/>
              </w:numPr>
              <w:tabs>
                <w:tab w:val="left" w:pos="1710"/>
                <w:tab w:val="left" w:pos="4140"/>
                <w:tab w:val="left" w:pos="8280"/>
              </w:tabs>
              <w:spacing w:after="120"/>
              <w:ind w:left="677"/>
              <w:rPr>
                <w:sz w:val="24"/>
                <w:szCs w:val="24"/>
              </w:rPr>
            </w:pPr>
            <w:r>
              <w:rPr>
                <w:sz w:val="24"/>
                <w:szCs w:val="24"/>
              </w:rPr>
              <w:t xml:space="preserve">SUS 161 </w:t>
            </w:r>
            <w:r w:rsidR="00794D49">
              <w:rPr>
                <w:sz w:val="24"/>
                <w:szCs w:val="24"/>
              </w:rPr>
              <w:t>Introduction to Sustainability</w:t>
            </w:r>
            <w:r>
              <w:rPr>
                <w:sz w:val="24"/>
                <w:szCs w:val="24"/>
              </w:rPr>
              <w:t xml:space="preserve">.  </w:t>
            </w:r>
            <w:r w:rsidRPr="003E7228">
              <w:rPr>
                <w:sz w:val="24"/>
                <w:szCs w:val="24"/>
              </w:rPr>
              <w:t>An introduction to the basic principles (</w:t>
            </w:r>
            <w:proofErr w:type="gramStart"/>
            <w:r w:rsidRPr="003E7228">
              <w:rPr>
                <w:sz w:val="24"/>
                <w:szCs w:val="24"/>
              </w:rPr>
              <w:t>e.g.</w:t>
            </w:r>
            <w:proofErr w:type="gramEnd"/>
            <w:r w:rsidRPr="003E7228">
              <w:rPr>
                <w:sz w:val="24"/>
                <w:szCs w:val="24"/>
              </w:rPr>
              <w:t xml:space="preserve"> triple bottom line, ecological footprint, systems thinking) underlying the topic of sustainability. Students explore how sustainability relates to their lives and values, and demonstrate knowledge of sustainable practices and their effects on the economy, the environment, and social equity.</w:t>
            </w:r>
            <w:r>
              <w:rPr>
                <w:sz w:val="24"/>
                <w:szCs w:val="24"/>
              </w:rPr>
              <w:t xml:space="preserve"> </w:t>
            </w:r>
            <w:r w:rsidR="00794D49">
              <w:rPr>
                <w:sz w:val="24"/>
                <w:szCs w:val="24"/>
              </w:rPr>
              <w:t xml:space="preserve"> (3sh), Spring 2012 (developed full course &amp; curriculum)</w:t>
            </w:r>
          </w:p>
          <w:p w14:paraId="3A3B7929" w14:textId="6C782D78" w:rsidR="002D73A6" w:rsidRDefault="003E7228" w:rsidP="002D73A6">
            <w:pPr>
              <w:pStyle w:val="ListParagraph"/>
              <w:numPr>
                <w:ilvl w:val="0"/>
                <w:numId w:val="4"/>
              </w:numPr>
              <w:tabs>
                <w:tab w:val="left" w:pos="1710"/>
                <w:tab w:val="left" w:pos="4140"/>
                <w:tab w:val="left" w:pos="8280"/>
              </w:tabs>
              <w:spacing w:after="120"/>
              <w:ind w:left="677"/>
              <w:rPr>
                <w:sz w:val="24"/>
                <w:szCs w:val="24"/>
              </w:rPr>
            </w:pPr>
            <w:r>
              <w:rPr>
                <w:sz w:val="24"/>
                <w:szCs w:val="24"/>
              </w:rPr>
              <w:t xml:space="preserve">BNR 191 </w:t>
            </w:r>
            <w:r w:rsidR="00794D49">
              <w:rPr>
                <w:sz w:val="24"/>
                <w:szCs w:val="24"/>
              </w:rPr>
              <w:t>Introduction to Ecology</w:t>
            </w:r>
            <w:r>
              <w:rPr>
                <w:sz w:val="24"/>
                <w:szCs w:val="24"/>
              </w:rPr>
              <w:t xml:space="preserve">. </w:t>
            </w:r>
            <w:r w:rsidR="00794D49">
              <w:rPr>
                <w:sz w:val="24"/>
                <w:szCs w:val="24"/>
              </w:rPr>
              <w:t xml:space="preserve"> </w:t>
            </w:r>
            <w:r w:rsidRPr="003E7228">
              <w:rPr>
                <w:sz w:val="24"/>
                <w:szCs w:val="24"/>
              </w:rPr>
              <w:t xml:space="preserve">Exploration of fundamental concepts relating to ecosystem structure and function, including the interactions of plant and animal populations within biological communities, and the role of abiotic factors in shaping those populations and communities. Emphasizes basic methods of field research, data analysis, and scientific writing. Designed primarily for students intending to major in biology or environmental studies. </w:t>
            </w:r>
            <w:r>
              <w:rPr>
                <w:sz w:val="24"/>
                <w:szCs w:val="24"/>
              </w:rPr>
              <w:t xml:space="preserve"> </w:t>
            </w:r>
            <w:r w:rsidR="00794D49">
              <w:rPr>
                <w:sz w:val="24"/>
                <w:szCs w:val="24"/>
              </w:rPr>
              <w:t>(4sh lab), Spring 2012</w:t>
            </w:r>
          </w:p>
          <w:p w14:paraId="1F2B2F12" w14:textId="294598B7" w:rsidR="00794D49" w:rsidRDefault="003E7228" w:rsidP="002D73A6">
            <w:pPr>
              <w:pStyle w:val="ListParagraph"/>
              <w:numPr>
                <w:ilvl w:val="0"/>
                <w:numId w:val="4"/>
              </w:numPr>
              <w:tabs>
                <w:tab w:val="left" w:pos="1710"/>
                <w:tab w:val="left" w:pos="4140"/>
                <w:tab w:val="left" w:pos="8280"/>
              </w:tabs>
              <w:spacing w:after="120"/>
              <w:ind w:left="677"/>
              <w:rPr>
                <w:sz w:val="24"/>
                <w:szCs w:val="24"/>
              </w:rPr>
            </w:pPr>
            <w:r>
              <w:rPr>
                <w:sz w:val="24"/>
                <w:szCs w:val="24"/>
              </w:rPr>
              <w:t xml:space="preserve">BNR 151 </w:t>
            </w:r>
            <w:r w:rsidR="00794D49">
              <w:rPr>
                <w:sz w:val="24"/>
                <w:szCs w:val="24"/>
              </w:rPr>
              <w:t>Field and Natural History</w:t>
            </w:r>
            <w:r>
              <w:rPr>
                <w:sz w:val="24"/>
                <w:szCs w:val="24"/>
              </w:rPr>
              <w:t xml:space="preserve">. </w:t>
            </w:r>
            <w:r w:rsidR="00794D49">
              <w:rPr>
                <w:sz w:val="24"/>
                <w:szCs w:val="24"/>
              </w:rPr>
              <w:t xml:space="preserve"> </w:t>
            </w:r>
            <w:r w:rsidRPr="003E7228">
              <w:rPr>
                <w:sz w:val="24"/>
                <w:szCs w:val="24"/>
              </w:rPr>
              <w:t>Studies of local plants and animals in their natural environment and in their relation to humankind. Emphasis on conservation, nature interpretation, and observation and field research skills.</w:t>
            </w:r>
            <w:r>
              <w:rPr>
                <w:sz w:val="24"/>
                <w:szCs w:val="24"/>
              </w:rPr>
              <w:t xml:space="preserve">  </w:t>
            </w:r>
            <w:r w:rsidR="00794D49">
              <w:rPr>
                <w:sz w:val="24"/>
                <w:szCs w:val="24"/>
              </w:rPr>
              <w:t>(4sh lab), Spring 2012</w:t>
            </w:r>
          </w:p>
        </w:tc>
      </w:tr>
      <w:tr w:rsidR="00794D49" w14:paraId="6E61B981" w14:textId="77777777" w:rsidTr="002D73A6">
        <w:trPr>
          <w:trHeight w:val="783"/>
        </w:trPr>
        <w:tc>
          <w:tcPr>
            <w:tcW w:w="9360" w:type="dxa"/>
            <w:gridSpan w:val="3"/>
          </w:tcPr>
          <w:p w14:paraId="438838FA" w14:textId="13ABDEA8" w:rsidR="002D73A6" w:rsidRDefault="00794D49" w:rsidP="00963D7F">
            <w:pPr>
              <w:pBdr>
                <w:top w:val="nil"/>
                <w:left w:val="nil"/>
                <w:bottom w:val="nil"/>
                <w:right w:val="nil"/>
                <w:between w:val="nil"/>
              </w:pBdr>
              <w:tabs>
                <w:tab w:val="left" w:pos="-4338"/>
                <w:tab w:val="left" w:pos="-3798"/>
                <w:tab w:val="left" w:pos="7182"/>
                <w:tab w:val="left" w:pos="8280"/>
              </w:tabs>
              <w:ind w:left="216"/>
              <w:rPr>
                <w:sz w:val="24"/>
                <w:szCs w:val="24"/>
              </w:rPr>
            </w:pPr>
            <w:r>
              <w:rPr>
                <w:b/>
                <w:sz w:val="24"/>
                <w:szCs w:val="24"/>
              </w:rPr>
              <w:t>Biology / Ecology Teacher</w:t>
            </w:r>
            <w:r>
              <w:rPr>
                <w:sz w:val="24"/>
                <w:szCs w:val="24"/>
              </w:rPr>
              <w:t xml:space="preserve">, Principia Upper School, St. Louis MO, USA.  </w:t>
            </w:r>
          </w:p>
          <w:p w14:paraId="7A9CD9F0" w14:textId="5EAB94B9" w:rsidR="00963D7F" w:rsidRPr="00492AFA" w:rsidRDefault="00963D7F" w:rsidP="00963D7F">
            <w:pPr>
              <w:pStyle w:val="ListParagraph"/>
              <w:numPr>
                <w:ilvl w:val="0"/>
                <w:numId w:val="4"/>
              </w:numPr>
              <w:pBdr>
                <w:top w:val="nil"/>
                <w:left w:val="nil"/>
                <w:bottom w:val="nil"/>
                <w:right w:val="nil"/>
                <w:between w:val="nil"/>
              </w:pBdr>
              <w:tabs>
                <w:tab w:val="left" w:pos="1710"/>
                <w:tab w:val="left" w:pos="4140"/>
                <w:tab w:val="left" w:pos="8280"/>
              </w:tabs>
              <w:spacing w:after="120"/>
              <w:ind w:left="677"/>
              <w:rPr>
                <w:sz w:val="24"/>
                <w:szCs w:val="24"/>
              </w:rPr>
            </w:pPr>
            <w:r>
              <w:rPr>
                <w:sz w:val="24"/>
                <w:szCs w:val="24"/>
              </w:rPr>
              <w:t>BIOLOGY.  B</w:t>
            </w:r>
            <w:r w:rsidRPr="00963D7F">
              <w:rPr>
                <w:sz w:val="24"/>
                <w:szCs w:val="24"/>
              </w:rPr>
              <w:t xml:space="preserve">iodiversity, populations and communities, </w:t>
            </w:r>
            <w:r>
              <w:rPr>
                <w:sz w:val="24"/>
                <w:szCs w:val="24"/>
              </w:rPr>
              <w:t>c</w:t>
            </w:r>
            <w:r w:rsidRPr="00963D7F">
              <w:rPr>
                <w:sz w:val="24"/>
                <w:szCs w:val="24"/>
              </w:rPr>
              <w:t>ell structure and function, energy, cell processes, genetics, reproduction, evolution, humans and the biosphere, taxonomy,</w:t>
            </w:r>
            <w:r>
              <w:rPr>
                <w:sz w:val="24"/>
                <w:szCs w:val="24"/>
              </w:rPr>
              <w:t xml:space="preserve"> </w:t>
            </w:r>
            <w:r w:rsidRPr="00963D7F">
              <w:rPr>
                <w:sz w:val="24"/>
                <w:szCs w:val="24"/>
              </w:rPr>
              <w:t>and ecology</w:t>
            </w:r>
            <w:r>
              <w:rPr>
                <w:sz w:val="24"/>
                <w:szCs w:val="24"/>
              </w:rPr>
              <w:t>.  Required full-year course for Juniors.  2006-2010</w:t>
            </w:r>
          </w:p>
        </w:tc>
      </w:tr>
      <w:tr w:rsidR="00AF2F15" w14:paraId="53E44F10" w14:textId="77777777" w:rsidTr="00794D49">
        <w:trPr>
          <w:trHeight w:val="150"/>
        </w:trPr>
        <w:tc>
          <w:tcPr>
            <w:tcW w:w="9360" w:type="dxa"/>
            <w:gridSpan w:val="3"/>
          </w:tcPr>
          <w:p w14:paraId="6159FA4D" w14:textId="0ACEDE05" w:rsidR="00AF2F15" w:rsidRDefault="00AF2F15" w:rsidP="00794D49">
            <w:pPr>
              <w:pBdr>
                <w:top w:val="nil"/>
                <w:left w:val="nil"/>
                <w:bottom w:val="nil"/>
                <w:right w:val="nil"/>
                <w:between w:val="nil"/>
              </w:pBdr>
              <w:tabs>
                <w:tab w:val="left" w:pos="1710"/>
                <w:tab w:val="left" w:pos="4140"/>
                <w:tab w:val="left" w:pos="8280"/>
              </w:tabs>
              <w:spacing w:after="120"/>
              <w:rPr>
                <w:b/>
                <w:sz w:val="24"/>
                <w:szCs w:val="24"/>
              </w:rPr>
            </w:pPr>
            <w:r>
              <w:rPr>
                <w:b/>
                <w:i/>
                <w:sz w:val="24"/>
                <w:szCs w:val="24"/>
              </w:rPr>
              <w:t>Instructional / curriculum design</w:t>
            </w:r>
          </w:p>
        </w:tc>
      </w:tr>
      <w:tr w:rsidR="00794D49" w14:paraId="3B5AB038" w14:textId="77777777" w:rsidTr="00794D49">
        <w:trPr>
          <w:trHeight w:val="1335"/>
        </w:trPr>
        <w:tc>
          <w:tcPr>
            <w:tcW w:w="9360" w:type="dxa"/>
            <w:gridSpan w:val="3"/>
          </w:tcPr>
          <w:p w14:paraId="15C7D2F4" w14:textId="77777777" w:rsidR="00D353D0" w:rsidRDefault="00794D49" w:rsidP="00D353D0">
            <w:pPr>
              <w:tabs>
                <w:tab w:val="left" w:pos="1710"/>
                <w:tab w:val="left" w:pos="4140"/>
                <w:tab w:val="left" w:pos="8280"/>
              </w:tabs>
              <w:ind w:left="216"/>
              <w:rPr>
                <w:sz w:val="24"/>
                <w:szCs w:val="24"/>
              </w:rPr>
            </w:pPr>
            <w:r>
              <w:rPr>
                <w:b/>
                <w:sz w:val="24"/>
                <w:szCs w:val="24"/>
              </w:rPr>
              <w:t>Curriculum design assistant</w:t>
            </w:r>
            <w:r>
              <w:rPr>
                <w:sz w:val="24"/>
                <w:szCs w:val="24"/>
              </w:rPr>
              <w:t>; Oregon State University Environmental Science Graduate Program, Corvallis OR, USA</w:t>
            </w:r>
          </w:p>
          <w:p w14:paraId="1ADE8C6C" w14:textId="6D729544" w:rsidR="00D353D0" w:rsidRDefault="00794D49" w:rsidP="002D73A6">
            <w:pPr>
              <w:pStyle w:val="ListParagraph"/>
              <w:numPr>
                <w:ilvl w:val="0"/>
                <w:numId w:val="4"/>
              </w:numPr>
              <w:tabs>
                <w:tab w:val="left" w:pos="1710"/>
                <w:tab w:val="left" w:pos="4140"/>
                <w:tab w:val="left" w:pos="8280"/>
              </w:tabs>
              <w:spacing w:after="120"/>
              <w:ind w:left="677"/>
              <w:rPr>
                <w:sz w:val="24"/>
                <w:szCs w:val="24"/>
              </w:rPr>
            </w:pPr>
            <w:r>
              <w:rPr>
                <w:sz w:val="24"/>
                <w:szCs w:val="24"/>
              </w:rPr>
              <w:t>HEST 412/512 Multidisciplinary Case Studies in Humanitarian Engineering, Science, and Technology</w:t>
            </w:r>
            <w:r w:rsidR="00E469FD">
              <w:rPr>
                <w:sz w:val="24"/>
                <w:szCs w:val="24"/>
              </w:rPr>
              <w:t>.</w:t>
            </w:r>
            <w:r w:rsidR="00E469FD">
              <w:t xml:space="preserve">  </w:t>
            </w:r>
            <w:r w:rsidR="00E469FD" w:rsidRPr="00E469FD">
              <w:rPr>
                <w:sz w:val="24"/>
                <w:szCs w:val="24"/>
              </w:rPr>
              <w:t>Introduces students to multidisciplinary methods and perspectives applied to case studies in humanitarian engineering, science, and technology. Applications to real world issues with global implications at the interface of humanity and nature are addressed from a systems perspective using a case study approach.</w:t>
            </w:r>
            <w:r w:rsidR="00E469FD">
              <w:rPr>
                <w:sz w:val="24"/>
                <w:szCs w:val="24"/>
              </w:rPr>
              <w:t xml:space="preserve">  </w:t>
            </w:r>
            <w:r>
              <w:rPr>
                <w:sz w:val="24"/>
                <w:szCs w:val="24"/>
              </w:rPr>
              <w:t>(3qh), Spring 2017</w:t>
            </w:r>
          </w:p>
          <w:p w14:paraId="19D27EE4" w14:textId="4BF32191" w:rsidR="00794D49" w:rsidRDefault="00794D49" w:rsidP="002D73A6">
            <w:pPr>
              <w:pStyle w:val="ListParagraph"/>
              <w:numPr>
                <w:ilvl w:val="0"/>
                <w:numId w:val="4"/>
              </w:numPr>
              <w:tabs>
                <w:tab w:val="left" w:pos="1710"/>
                <w:tab w:val="left" w:pos="4140"/>
                <w:tab w:val="left" w:pos="8280"/>
              </w:tabs>
              <w:spacing w:after="120"/>
              <w:ind w:left="677"/>
              <w:rPr>
                <w:sz w:val="24"/>
                <w:szCs w:val="24"/>
              </w:rPr>
            </w:pPr>
            <w:r>
              <w:rPr>
                <w:sz w:val="24"/>
                <w:szCs w:val="24"/>
              </w:rPr>
              <w:t>ENSC 515 Environmental Perspectives and Methods</w:t>
            </w:r>
            <w:r w:rsidR="00E469FD">
              <w:rPr>
                <w:sz w:val="24"/>
                <w:szCs w:val="24"/>
              </w:rPr>
              <w:t>.</w:t>
            </w:r>
            <w:r>
              <w:rPr>
                <w:sz w:val="24"/>
                <w:szCs w:val="24"/>
              </w:rPr>
              <w:t xml:space="preserve"> </w:t>
            </w:r>
            <w:r w:rsidR="00E469FD">
              <w:rPr>
                <w:sz w:val="24"/>
                <w:szCs w:val="24"/>
              </w:rPr>
              <w:t xml:space="preserve"> R</w:t>
            </w:r>
            <w:r w:rsidR="00E469FD" w:rsidRPr="00E469FD">
              <w:rPr>
                <w:sz w:val="24"/>
                <w:szCs w:val="24"/>
              </w:rPr>
              <w:t xml:space="preserve">emote sensing, modeling over a range of scales in time, space, levels of system organization; and risk analysis. </w:t>
            </w:r>
            <w:r>
              <w:rPr>
                <w:sz w:val="24"/>
                <w:szCs w:val="24"/>
              </w:rPr>
              <w:t>(3qh), Fall 2017</w:t>
            </w:r>
          </w:p>
        </w:tc>
      </w:tr>
      <w:tr w:rsidR="00794D49" w14:paraId="753AE8BB" w14:textId="77777777" w:rsidTr="00794D49">
        <w:tc>
          <w:tcPr>
            <w:tcW w:w="9360" w:type="dxa"/>
            <w:gridSpan w:val="3"/>
          </w:tcPr>
          <w:p w14:paraId="21272172" w14:textId="1BE18A7C" w:rsidR="00794D49" w:rsidRDefault="00AF2F15" w:rsidP="00794D49">
            <w:pPr>
              <w:pBdr>
                <w:top w:val="nil"/>
                <w:left w:val="nil"/>
                <w:bottom w:val="nil"/>
                <w:right w:val="nil"/>
                <w:between w:val="nil"/>
              </w:pBdr>
              <w:tabs>
                <w:tab w:val="left" w:pos="1710"/>
                <w:tab w:val="left" w:pos="4140"/>
                <w:tab w:val="left" w:pos="8280"/>
              </w:tabs>
              <w:spacing w:after="120"/>
              <w:rPr>
                <w:b/>
                <w:i/>
                <w:sz w:val="24"/>
                <w:szCs w:val="24"/>
              </w:rPr>
            </w:pPr>
            <w:r>
              <w:rPr>
                <w:b/>
                <w:i/>
                <w:sz w:val="24"/>
                <w:szCs w:val="24"/>
              </w:rPr>
              <w:t>Teaching assistant</w:t>
            </w:r>
          </w:p>
        </w:tc>
      </w:tr>
      <w:tr w:rsidR="00AF2F15" w14:paraId="5379C749" w14:textId="77777777" w:rsidTr="00A12A56">
        <w:trPr>
          <w:trHeight w:val="435"/>
        </w:trPr>
        <w:tc>
          <w:tcPr>
            <w:tcW w:w="9360" w:type="dxa"/>
            <w:gridSpan w:val="3"/>
          </w:tcPr>
          <w:p w14:paraId="49DF92A4" w14:textId="77777777" w:rsidR="00AF2F15" w:rsidRDefault="00AF2F15" w:rsidP="00D353D0">
            <w:pPr>
              <w:tabs>
                <w:tab w:val="left" w:pos="1710"/>
                <w:tab w:val="left" w:pos="4140"/>
                <w:tab w:val="left" w:pos="8280"/>
              </w:tabs>
              <w:ind w:left="216"/>
              <w:contextualSpacing/>
              <w:rPr>
                <w:sz w:val="24"/>
                <w:szCs w:val="24"/>
              </w:rPr>
            </w:pPr>
            <w:r>
              <w:rPr>
                <w:b/>
                <w:sz w:val="24"/>
                <w:szCs w:val="24"/>
              </w:rPr>
              <w:t>Graduate teaching assistant</w:t>
            </w:r>
            <w:r>
              <w:rPr>
                <w:sz w:val="24"/>
                <w:szCs w:val="24"/>
              </w:rPr>
              <w:t xml:space="preserve">, Oregon State University Geography Department, Corvallis OR, USA.  </w:t>
            </w:r>
          </w:p>
          <w:p w14:paraId="7ECD1344" w14:textId="4019C635" w:rsidR="00AF2F15" w:rsidRPr="00D353D0" w:rsidRDefault="00E469FD" w:rsidP="002D73A6">
            <w:pPr>
              <w:pStyle w:val="ListParagraph"/>
              <w:numPr>
                <w:ilvl w:val="0"/>
                <w:numId w:val="4"/>
              </w:numPr>
              <w:tabs>
                <w:tab w:val="left" w:pos="1710"/>
                <w:tab w:val="left" w:pos="4140"/>
                <w:tab w:val="left" w:pos="8280"/>
              </w:tabs>
              <w:spacing w:after="120"/>
              <w:ind w:left="677"/>
              <w:rPr>
                <w:sz w:val="24"/>
                <w:szCs w:val="24"/>
              </w:rPr>
            </w:pPr>
            <w:r>
              <w:rPr>
                <w:sz w:val="24"/>
                <w:szCs w:val="24"/>
              </w:rPr>
              <w:t xml:space="preserve">GEOG 250 </w:t>
            </w:r>
            <w:r w:rsidR="00AF2F15" w:rsidRPr="00D353D0">
              <w:rPr>
                <w:sz w:val="24"/>
                <w:szCs w:val="24"/>
              </w:rPr>
              <w:t>Land Use Planning for Sustainable Communities</w:t>
            </w:r>
            <w:r>
              <w:rPr>
                <w:sz w:val="24"/>
                <w:szCs w:val="24"/>
              </w:rPr>
              <w:t xml:space="preserve">. </w:t>
            </w:r>
            <w:r w:rsidR="00AF2F15" w:rsidRPr="00D353D0">
              <w:rPr>
                <w:sz w:val="24"/>
                <w:szCs w:val="24"/>
              </w:rPr>
              <w:t xml:space="preserve"> </w:t>
            </w:r>
            <w:r w:rsidRPr="00E469FD">
              <w:rPr>
                <w:sz w:val="24"/>
                <w:szCs w:val="24"/>
              </w:rPr>
              <w:t xml:space="preserve">Overview of the history and current practices of land use and community planning. Use basic geospatial tools to assess land use patterns and planning processes. </w:t>
            </w:r>
            <w:r>
              <w:rPr>
                <w:sz w:val="24"/>
                <w:szCs w:val="24"/>
              </w:rPr>
              <w:t xml:space="preserve"> </w:t>
            </w:r>
            <w:r w:rsidR="00AF2F15" w:rsidRPr="00D353D0">
              <w:rPr>
                <w:sz w:val="24"/>
                <w:szCs w:val="24"/>
              </w:rPr>
              <w:t>(3qh semi-synchronous e-campus), Spring 2020</w:t>
            </w:r>
          </w:p>
          <w:p w14:paraId="54655CDB" w14:textId="3B78814C" w:rsidR="00AF2F15" w:rsidRPr="00D353D0" w:rsidRDefault="00E469FD" w:rsidP="002D73A6">
            <w:pPr>
              <w:pStyle w:val="ListParagraph"/>
              <w:numPr>
                <w:ilvl w:val="0"/>
                <w:numId w:val="4"/>
              </w:numPr>
              <w:tabs>
                <w:tab w:val="left" w:pos="1710"/>
                <w:tab w:val="left" w:pos="4140"/>
                <w:tab w:val="left" w:pos="8280"/>
              </w:tabs>
              <w:spacing w:after="120"/>
              <w:ind w:left="677"/>
              <w:rPr>
                <w:sz w:val="24"/>
                <w:szCs w:val="24"/>
              </w:rPr>
            </w:pPr>
            <w:r>
              <w:rPr>
                <w:sz w:val="24"/>
                <w:szCs w:val="24"/>
              </w:rPr>
              <w:t xml:space="preserve">GEOG 105 </w:t>
            </w:r>
            <w:r w:rsidR="00AF2F15" w:rsidRPr="00D353D0">
              <w:rPr>
                <w:sz w:val="24"/>
                <w:szCs w:val="24"/>
              </w:rPr>
              <w:t>People, Places, and Perspectives in the Global South</w:t>
            </w:r>
            <w:r>
              <w:rPr>
                <w:sz w:val="24"/>
                <w:szCs w:val="24"/>
              </w:rPr>
              <w:t xml:space="preserve">.  </w:t>
            </w:r>
            <w:r w:rsidRPr="00E469FD">
              <w:rPr>
                <w:sz w:val="24"/>
                <w:szCs w:val="24"/>
              </w:rPr>
              <w:t xml:space="preserve">Uses geographic concepts to study the places and people of the Global South. Topics covered include </w:t>
            </w:r>
            <w:r w:rsidRPr="00E469FD">
              <w:rPr>
                <w:sz w:val="24"/>
                <w:szCs w:val="24"/>
              </w:rPr>
              <w:lastRenderedPageBreak/>
              <w:t>definitions of the “Global South;” challenges that face communities and environments in the Global South; how regions in the Global South influence global processes; and perspectives on identity, development, governance, sustainability, and well-being that emerge from various regions in the Global South.</w:t>
            </w:r>
            <w:r w:rsidR="00AF2F15" w:rsidRPr="00D353D0">
              <w:rPr>
                <w:sz w:val="24"/>
                <w:szCs w:val="24"/>
              </w:rPr>
              <w:t xml:space="preserve"> (3qh asynchronous e-campus), Spring 2020</w:t>
            </w:r>
          </w:p>
          <w:p w14:paraId="07862498" w14:textId="1500DB6F" w:rsidR="00AF2F15" w:rsidRPr="00D353D0" w:rsidRDefault="00E469FD" w:rsidP="002D73A6">
            <w:pPr>
              <w:pStyle w:val="ListParagraph"/>
              <w:numPr>
                <w:ilvl w:val="0"/>
                <w:numId w:val="4"/>
              </w:numPr>
              <w:tabs>
                <w:tab w:val="left" w:pos="1710"/>
                <w:tab w:val="left" w:pos="4140"/>
                <w:tab w:val="left" w:pos="8280"/>
              </w:tabs>
              <w:spacing w:after="120"/>
              <w:ind w:left="677"/>
              <w:rPr>
                <w:sz w:val="24"/>
                <w:szCs w:val="24"/>
              </w:rPr>
            </w:pPr>
            <w:r w:rsidRPr="00D353D0">
              <w:rPr>
                <w:sz w:val="24"/>
                <w:szCs w:val="24"/>
              </w:rPr>
              <w:t>G</w:t>
            </w:r>
            <w:r>
              <w:rPr>
                <w:sz w:val="24"/>
                <w:szCs w:val="24"/>
              </w:rPr>
              <w:t>EOG</w:t>
            </w:r>
            <w:r w:rsidRPr="00D353D0">
              <w:rPr>
                <w:sz w:val="24"/>
                <w:szCs w:val="24"/>
              </w:rPr>
              <w:t xml:space="preserve"> 452/552 </w:t>
            </w:r>
            <w:r w:rsidR="00AF2F15" w:rsidRPr="00D353D0">
              <w:rPr>
                <w:sz w:val="24"/>
                <w:szCs w:val="24"/>
              </w:rPr>
              <w:t>Sustainable site planning</w:t>
            </w:r>
            <w:r>
              <w:rPr>
                <w:sz w:val="24"/>
                <w:szCs w:val="24"/>
              </w:rPr>
              <w:t xml:space="preserve">.  </w:t>
            </w:r>
            <w:r w:rsidRPr="00E469FD">
              <w:rPr>
                <w:sz w:val="24"/>
                <w:szCs w:val="24"/>
              </w:rPr>
              <w:t>Environmental site assessment is a primary tool for environmental science professionals. Apply environmental science concepts to evaluate features of a specific natural area and conduct a land suitability analysis. Create a conceptual site design and management plan that complies with federal, state, and local regulations and environmental laws.</w:t>
            </w:r>
            <w:r>
              <w:rPr>
                <w:sz w:val="24"/>
                <w:szCs w:val="24"/>
              </w:rPr>
              <w:t xml:space="preserve"> </w:t>
            </w:r>
            <w:r w:rsidR="00AF2F15" w:rsidRPr="00D353D0">
              <w:rPr>
                <w:sz w:val="24"/>
                <w:szCs w:val="24"/>
              </w:rPr>
              <w:t xml:space="preserve"> (3qh semi-synchronous e-campus), Winter 2020, Spring 2020</w:t>
            </w:r>
          </w:p>
          <w:p w14:paraId="2C159820" w14:textId="4D57C163" w:rsidR="00AF2F15" w:rsidRPr="00453661" w:rsidRDefault="00E469FD" w:rsidP="00453661">
            <w:pPr>
              <w:pStyle w:val="ListParagraph"/>
              <w:numPr>
                <w:ilvl w:val="0"/>
                <w:numId w:val="4"/>
              </w:numPr>
              <w:tabs>
                <w:tab w:val="left" w:pos="1710"/>
                <w:tab w:val="left" w:pos="4140"/>
                <w:tab w:val="left" w:pos="8280"/>
              </w:tabs>
              <w:spacing w:after="120"/>
              <w:ind w:left="677"/>
              <w:rPr>
                <w:sz w:val="24"/>
                <w:szCs w:val="24"/>
              </w:rPr>
            </w:pPr>
            <w:r>
              <w:rPr>
                <w:sz w:val="24"/>
                <w:szCs w:val="24"/>
              </w:rPr>
              <w:t xml:space="preserve">GEOG 300 </w:t>
            </w:r>
            <w:r w:rsidR="00AF2F15" w:rsidRPr="00D353D0">
              <w:rPr>
                <w:sz w:val="24"/>
                <w:szCs w:val="24"/>
              </w:rPr>
              <w:t>Sustainability for the Common Good</w:t>
            </w:r>
            <w:r>
              <w:rPr>
                <w:sz w:val="24"/>
                <w:szCs w:val="24"/>
              </w:rPr>
              <w:t xml:space="preserve">.  </w:t>
            </w:r>
            <w:r w:rsidRPr="00E469FD">
              <w:rPr>
                <w:sz w:val="24"/>
                <w:szCs w:val="24"/>
              </w:rPr>
              <w:t>Geography of human relationships to the earth's systems with an emphasis on individual impacts and collective efforts to achieve environmental sustainability.</w:t>
            </w:r>
            <w:r>
              <w:rPr>
                <w:sz w:val="24"/>
                <w:szCs w:val="24"/>
              </w:rPr>
              <w:t xml:space="preserve"> </w:t>
            </w:r>
            <w:r w:rsidR="00AF2F15" w:rsidRPr="00D353D0">
              <w:rPr>
                <w:sz w:val="24"/>
                <w:szCs w:val="24"/>
              </w:rPr>
              <w:t xml:space="preserve"> (3qh asynchronous e-campus), Fall 2020</w:t>
            </w:r>
          </w:p>
        </w:tc>
      </w:tr>
      <w:tr w:rsidR="0070105D" w14:paraId="2A1792EC" w14:textId="77777777" w:rsidTr="00E44866">
        <w:trPr>
          <w:trHeight w:val="90"/>
        </w:trPr>
        <w:tc>
          <w:tcPr>
            <w:tcW w:w="9360" w:type="dxa"/>
            <w:gridSpan w:val="3"/>
          </w:tcPr>
          <w:p w14:paraId="21DCAE4D" w14:textId="77777777" w:rsidR="0070105D" w:rsidRDefault="0070105D" w:rsidP="00E44866">
            <w:pPr>
              <w:tabs>
                <w:tab w:val="left" w:pos="1710"/>
                <w:tab w:val="left" w:pos="4140"/>
                <w:tab w:val="left" w:pos="8280"/>
              </w:tabs>
              <w:spacing w:after="120"/>
              <w:rPr>
                <w:b/>
                <w:sz w:val="24"/>
                <w:szCs w:val="24"/>
              </w:rPr>
            </w:pPr>
            <w:r>
              <w:rPr>
                <w:b/>
                <w:sz w:val="24"/>
                <w:szCs w:val="24"/>
              </w:rPr>
              <w:lastRenderedPageBreak/>
              <w:t>RESEARCH EXPERIENCE</w:t>
            </w:r>
          </w:p>
        </w:tc>
      </w:tr>
      <w:tr w:rsidR="0070105D" w14:paraId="3BE3C681" w14:textId="77777777" w:rsidTr="00E44866">
        <w:trPr>
          <w:trHeight w:val="77"/>
        </w:trPr>
        <w:tc>
          <w:tcPr>
            <w:tcW w:w="9360" w:type="dxa"/>
            <w:gridSpan w:val="3"/>
          </w:tcPr>
          <w:p w14:paraId="656C1E21" w14:textId="77777777" w:rsidR="0070105D" w:rsidRDefault="0070105D" w:rsidP="00E44866">
            <w:pPr>
              <w:tabs>
                <w:tab w:val="left" w:pos="1710"/>
                <w:tab w:val="left" w:pos="4140"/>
                <w:tab w:val="left" w:pos="8280"/>
              </w:tabs>
              <w:ind w:left="317"/>
              <w:rPr>
                <w:sz w:val="24"/>
                <w:szCs w:val="24"/>
              </w:rPr>
            </w:pPr>
            <w:r>
              <w:rPr>
                <w:b/>
                <w:sz w:val="24"/>
                <w:szCs w:val="24"/>
              </w:rPr>
              <w:t>Graduate Research Assistant</w:t>
            </w:r>
            <w:r>
              <w:rPr>
                <w:sz w:val="24"/>
                <w:szCs w:val="24"/>
              </w:rPr>
              <w:t>; Oregon State University Environmental Science Graduate Program, Corvallis OR, USA.  2017-2018</w:t>
            </w:r>
          </w:p>
          <w:p w14:paraId="42FB406F" w14:textId="09E38A97" w:rsidR="0070105D" w:rsidRPr="007E43E4" w:rsidRDefault="0070105D" w:rsidP="00963D7F">
            <w:pPr>
              <w:pStyle w:val="ListParagraph"/>
              <w:numPr>
                <w:ilvl w:val="0"/>
                <w:numId w:val="2"/>
              </w:numPr>
              <w:tabs>
                <w:tab w:val="left" w:pos="1710"/>
                <w:tab w:val="left" w:pos="4140"/>
                <w:tab w:val="left" w:pos="8280"/>
              </w:tabs>
              <w:spacing w:after="120"/>
              <w:rPr>
                <w:sz w:val="24"/>
                <w:szCs w:val="24"/>
              </w:rPr>
            </w:pPr>
            <w:r w:rsidRPr="00963D7F">
              <w:rPr>
                <w:sz w:val="24"/>
                <w:szCs w:val="24"/>
              </w:rPr>
              <w:t>Interviewed stakeholders involved in emergency sanitation intervention planning</w:t>
            </w:r>
            <w:r w:rsidR="00963D7F" w:rsidRPr="00963D7F">
              <w:rPr>
                <w:sz w:val="24"/>
                <w:szCs w:val="24"/>
              </w:rPr>
              <w:t xml:space="preserve">; </w:t>
            </w:r>
            <w:r w:rsidRPr="00963D7F">
              <w:rPr>
                <w:sz w:val="24"/>
                <w:szCs w:val="24"/>
              </w:rPr>
              <w:t>Compiled historical and present data on global emergency sanitation interventions from peer-reviewed sources, grey literature, and agency protocols</w:t>
            </w:r>
            <w:r w:rsidR="00963D7F" w:rsidRPr="00963D7F">
              <w:rPr>
                <w:sz w:val="24"/>
                <w:szCs w:val="24"/>
              </w:rPr>
              <w:t xml:space="preserve">; </w:t>
            </w:r>
            <w:r w:rsidRPr="00963D7F">
              <w:rPr>
                <w:sz w:val="24"/>
                <w:szCs w:val="24"/>
              </w:rPr>
              <w:t>Analyzed comparisons among non-sewered sanitation interventions</w:t>
            </w:r>
            <w:r w:rsidR="00963D7F" w:rsidRPr="00963D7F">
              <w:rPr>
                <w:sz w:val="24"/>
                <w:szCs w:val="24"/>
              </w:rPr>
              <w:t xml:space="preserve">; </w:t>
            </w:r>
            <w:r w:rsidRPr="00963D7F">
              <w:rPr>
                <w:sz w:val="24"/>
                <w:szCs w:val="24"/>
              </w:rPr>
              <w:t>Prepared documents for submission to the Institutional Review Board</w:t>
            </w:r>
            <w:r w:rsidR="00963D7F" w:rsidRPr="00963D7F">
              <w:rPr>
                <w:sz w:val="24"/>
                <w:szCs w:val="24"/>
              </w:rPr>
              <w:t xml:space="preserve">; </w:t>
            </w:r>
            <w:r w:rsidRPr="00963D7F">
              <w:rPr>
                <w:sz w:val="24"/>
                <w:szCs w:val="24"/>
              </w:rPr>
              <w:t>Performed statistical analysis using R software package</w:t>
            </w:r>
            <w:r w:rsidR="00963D7F">
              <w:rPr>
                <w:sz w:val="24"/>
                <w:szCs w:val="24"/>
              </w:rPr>
              <w:t xml:space="preserve">; </w:t>
            </w:r>
            <w:r w:rsidRPr="00453661">
              <w:rPr>
                <w:sz w:val="24"/>
                <w:szCs w:val="24"/>
              </w:rPr>
              <w:t>Created presentations to convey research results to other scientists and general audience</w:t>
            </w:r>
            <w:r>
              <w:rPr>
                <w:sz w:val="24"/>
                <w:szCs w:val="24"/>
              </w:rPr>
              <w:t>s</w:t>
            </w:r>
          </w:p>
        </w:tc>
      </w:tr>
      <w:tr w:rsidR="0070105D" w14:paraId="5022CA3D" w14:textId="77777777" w:rsidTr="0070105D">
        <w:trPr>
          <w:trHeight w:val="1863"/>
        </w:trPr>
        <w:tc>
          <w:tcPr>
            <w:tcW w:w="9360" w:type="dxa"/>
            <w:gridSpan w:val="3"/>
          </w:tcPr>
          <w:p w14:paraId="2C431716" w14:textId="77777777" w:rsidR="0070105D" w:rsidRDefault="0070105D" w:rsidP="00E44866">
            <w:pPr>
              <w:tabs>
                <w:tab w:val="left" w:pos="1710"/>
                <w:tab w:val="left" w:pos="4140"/>
                <w:tab w:val="left" w:pos="8280"/>
              </w:tabs>
              <w:ind w:left="317"/>
              <w:rPr>
                <w:sz w:val="24"/>
                <w:szCs w:val="24"/>
              </w:rPr>
            </w:pPr>
            <w:r>
              <w:rPr>
                <w:b/>
                <w:sz w:val="24"/>
                <w:szCs w:val="24"/>
              </w:rPr>
              <w:t>Research Assistant</w:t>
            </w:r>
            <w:r>
              <w:rPr>
                <w:sz w:val="24"/>
                <w:szCs w:val="24"/>
              </w:rPr>
              <w:t>; Linköping University Water and Environmental Studies Department, Linköping, Sweden.  2012-2013</w:t>
            </w:r>
          </w:p>
          <w:p w14:paraId="20F41DAA" w14:textId="2042ADD3" w:rsidR="0070105D" w:rsidRPr="0070105D" w:rsidRDefault="0070105D" w:rsidP="00963D7F">
            <w:pPr>
              <w:pStyle w:val="ListParagraph"/>
              <w:numPr>
                <w:ilvl w:val="0"/>
                <w:numId w:val="5"/>
              </w:numPr>
              <w:tabs>
                <w:tab w:val="left" w:pos="1710"/>
                <w:tab w:val="left" w:pos="4140"/>
                <w:tab w:val="left" w:pos="8280"/>
              </w:tabs>
              <w:spacing w:after="120"/>
              <w:rPr>
                <w:bCs/>
                <w:sz w:val="24"/>
                <w:szCs w:val="24"/>
              </w:rPr>
            </w:pPr>
            <w:r w:rsidRPr="00963D7F">
              <w:rPr>
                <w:bCs/>
                <w:sz w:val="24"/>
                <w:szCs w:val="24"/>
              </w:rPr>
              <w:t>Compiled secondary data from representing international agricultural phosphorus use, and agricultural yields by method (using government reports, peer-reviewed publications, and grey literature)</w:t>
            </w:r>
            <w:r w:rsidR="00963D7F" w:rsidRPr="00963D7F">
              <w:rPr>
                <w:bCs/>
                <w:sz w:val="24"/>
                <w:szCs w:val="24"/>
              </w:rPr>
              <w:t xml:space="preserve">; </w:t>
            </w:r>
            <w:r w:rsidRPr="00963D7F">
              <w:rPr>
                <w:bCs/>
                <w:sz w:val="24"/>
                <w:szCs w:val="24"/>
              </w:rPr>
              <w:t>Calculated assumptions for a global model of phosphorus availability</w:t>
            </w:r>
            <w:r w:rsidR="00963D7F">
              <w:rPr>
                <w:bCs/>
                <w:sz w:val="24"/>
                <w:szCs w:val="24"/>
              </w:rPr>
              <w:t xml:space="preserve">; </w:t>
            </w:r>
            <w:r w:rsidRPr="00453661">
              <w:rPr>
                <w:bCs/>
                <w:sz w:val="24"/>
                <w:szCs w:val="24"/>
              </w:rPr>
              <w:t>Co-authored and revised manuscript for submission to peer-reviewed journal</w:t>
            </w:r>
          </w:p>
        </w:tc>
      </w:tr>
      <w:tr w:rsidR="00794D49" w14:paraId="705BD341" w14:textId="77777777" w:rsidTr="00BE0061">
        <w:trPr>
          <w:trHeight w:val="435"/>
        </w:trPr>
        <w:tc>
          <w:tcPr>
            <w:tcW w:w="9360" w:type="dxa"/>
            <w:gridSpan w:val="3"/>
          </w:tcPr>
          <w:p w14:paraId="6F8C31B5" w14:textId="34C46F3A" w:rsidR="00794D49" w:rsidRDefault="00794D49" w:rsidP="00794D49">
            <w:pPr>
              <w:tabs>
                <w:tab w:val="left" w:pos="1710"/>
                <w:tab w:val="left" w:pos="4140"/>
                <w:tab w:val="left" w:pos="8280"/>
              </w:tabs>
              <w:spacing w:after="120"/>
              <w:rPr>
                <w:b/>
                <w:sz w:val="24"/>
                <w:szCs w:val="24"/>
              </w:rPr>
            </w:pPr>
            <w:r>
              <w:rPr>
                <w:b/>
                <w:sz w:val="24"/>
                <w:szCs w:val="24"/>
              </w:rPr>
              <w:t>AWARDS</w:t>
            </w:r>
          </w:p>
        </w:tc>
      </w:tr>
      <w:tr w:rsidR="00794D49" w14:paraId="37CAAEB5" w14:textId="77777777" w:rsidTr="00453661">
        <w:trPr>
          <w:trHeight w:val="450"/>
        </w:trPr>
        <w:tc>
          <w:tcPr>
            <w:tcW w:w="9360" w:type="dxa"/>
            <w:gridSpan w:val="3"/>
          </w:tcPr>
          <w:p w14:paraId="3F6599D1" w14:textId="1DD69DB5" w:rsidR="00794D49" w:rsidRDefault="00794D49" w:rsidP="00453661">
            <w:pPr>
              <w:tabs>
                <w:tab w:val="left" w:pos="-4338"/>
                <w:tab w:val="left" w:pos="-3798"/>
                <w:tab w:val="left" w:pos="7182"/>
                <w:tab w:val="left" w:pos="8280"/>
              </w:tabs>
              <w:spacing w:after="120"/>
              <w:ind w:left="407"/>
              <w:rPr>
                <w:b/>
                <w:sz w:val="24"/>
                <w:szCs w:val="24"/>
              </w:rPr>
            </w:pPr>
            <w:r>
              <w:rPr>
                <w:sz w:val="24"/>
                <w:szCs w:val="24"/>
              </w:rPr>
              <w:t xml:space="preserve"> Dissertation completion award, Oregon State University, 2020. ($3,500)</w:t>
            </w:r>
            <w:r>
              <w:rPr>
                <w:sz w:val="24"/>
                <w:szCs w:val="24"/>
              </w:rPr>
              <w:br/>
            </w:r>
          </w:p>
        </w:tc>
      </w:tr>
      <w:tr w:rsidR="00794D49" w14:paraId="6662DAAB" w14:textId="77777777" w:rsidTr="00794D49">
        <w:tc>
          <w:tcPr>
            <w:tcW w:w="9360" w:type="dxa"/>
            <w:gridSpan w:val="3"/>
          </w:tcPr>
          <w:p w14:paraId="01DF1630" w14:textId="29CF48FE" w:rsidR="00794D49" w:rsidRDefault="00794D49" w:rsidP="00794D49">
            <w:pPr>
              <w:tabs>
                <w:tab w:val="left" w:pos="1710"/>
                <w:tab w:val="left" w:pos="4140"/>
                <w:tab w:val="left" w:pos="8280"/>
              </w:tabs>
              <w:spacing w:after="120"/>
              <w:rPr>
                <w:b/>
                <w:sz w:val="24"/>
                <w:szCs w:val="24"/>
              </w:rPr>
            </w:pPr>
            <w:r>
              <w:rPr>
                <w:b/>
                <w:sz w:val="24"/>
                <w:szCs w:val="24"/>
              </w:rPr>
              <w:t>PR</w:t>
            </w:r>
            <w:r w:rsidR="002D73A6">
              <w:rPr>
                <w:b/>
                <w:sz w:val="24"/>
                <w:szCs w:val="24"/>
              </w:rPr>
              <w:t>OFESSIONAL PR</w:t>
            </w:r>
            <w:r>
              <w:rPr>
                <w:b/>
                <w:sz w:val="24"/>
                <w:szCs w:val="24"/>
              </w:rPr>
              <w:t>ESENTATIONS</w:t>
            </w:r>
          </w:p>
        </w:tc>
      </w:tr>
      <w:tr w:rsidR="00A31558" w14:paraId="23F63E42" w14:textId="77777777" w:rsidTr="00794D49">
        <w:tc>
          <w:tcPr>
            <w:tcW w:w="9360" w:type="dxa"/>
            <w:gridSpan w:val="3"/>
          </w:tcPr>
          <w:p w14:paraId="14950675" w14:textId="77777777" w:rsidR="00A31558" w:rsidRDefault="00A31558" w:rsidP="00A31558">
            <w:pPr>
              <w:tabs>
                <w:tab w:val="left" w:pos="-4338"/>
                <w:tab w:val="left" w:pos="-3798"/>
                <w:tab w:val="left" w:pos="7182"/>
                <w:tab w:val="left" w:pos="8280"/>
              </w:tabs>
              <w:spacing w:after="120"/>
              <w:ind w:left="947" w:hanging="666"/>
              <w:rPr>
                <w:b/>
                <w:sz w:val="24"/>
                <w:szCs w:val="24"/>
              </w:rPr>
            </w:pPr>
            <w:r>
              <w:rPr>
                <w:b/>
                <w:sz w:val="24"/>
                <w:szCs w:val="24"/>
              </w:rPr>
              <w:t xml:space="preserve">VanRiper F, </w:t>
            </w:r>
            <w:r w:rsidRPr="00A31558">
              <w:rPr>
                <w:bCs/>
                <w:sz w:val="24"/>
                <w:szCs w:val="24"/>
              </w:rPr>
              <w:t>Laporte J.</w:t>
            </w:r>
            <w:r w:rsidRPr="002D73A6">
              <w:rPr>
                <w:bCs/>
                <w:sz w:val="24"/>
                <w:szCs w:val="24"/>
              </w:rPr>
              <w:t xml:space="preserve"> </w:t>
            </w:r>
            <w:r>
              <w:rPr>
                <w:sz w:val="24"/>
                <w:szCs w:val="24"/>
              </w:rPr>
              <w:t xml:space="preserve"> (2022, Mar 10-11). </w:t>
            </w:r>
            <w:r w:rsidRPr="00A31558">
              <w:rPr>
                <w:i/>
                <w:iCs/>
                <w:sz w:val="24"/>
                <w:szCs w:val="24"/>
              </w:rPr>
              <w:t xml:space="preserve">Container-Based Sanitation Subscriber Study demonstrates a rapid, low- cost path to achieving sanitation coverage in urban Haitian communities </w:t>
            </w:r>
            <w:r>
              <w:rPr>
                <w:sz w:val="24"/>
                <w:szCs w:val="24"/>
              </w:rPr>
              <w:t>[Conference presentation</w:t>
            </w:r>
            <w:r w:rsidRPr="002D73A6">
              <w:rPr>
                <w:sz w:val="24"/>
                <w:szCs w:val="24"/>
              </w:rPr>
              <w:t>].  Colorado WASH Symposium,</w:t>
            </w:r>
            <w:r>
              <w:rPr>
                <w:sz w:val="24"/>
                <w:szCs w:val="24"/>
              </w:rPr>
              <w:t xml:space="preserve"> Boulder, CO, United States.</w:t>
            </w:r>
          </w:p>
          <w:p w14:paraId="4ACC8AD1" w14:textId="55EB6B9B" w:rsidR="00A31558" w:rsidRPr="00A31558" w:rsidRDefault="00A31558" w:rsidP="00A31558">
            <w:pPr>
              <w:tabs>
                <w:tab w:val="left" w:pos="-4338"/>
                <w:tab w:val="left" w:pos="-3798"/>
                <w:tab w:val="left" w:pos="7182"/>
                <w:tab w:val="left" w:pos="8280"/>
              </w:tabs>
              <w:spacing w:after="120"/>
              <w:ind w:left="947" w:hanging="666"/>
              <w:rPr>
                <w:sz w:val="24"/>
                <w:szCs w:val="24"/>
              </w:rPr>
            </w:pPr>
            <w:r>
              <w:rPr>
                <w:b/>
                <w:sz w:val="24"/>
                <w:szCs w:val="24"/>
              </w:rPr>
              <w:t xml:space="preserve">VanRiper F, </w:t>
            </w:r>
            <w:r w:rsidRPr="00A31558">
              <w:rPr>
                <w:bCs/>
                <w:sz w:val="24"/>
                <w:szCs w:val="24"/>
              </w:rPr>
              <w:t>Russel KC, Tillias D, Laporte J, Tilt J.</w:t>
            </w:r>
            <w:r>
              <w:rPr>
                <w:b/>
                <w:sz w:val="24"/>
                <w:szCs w:val="24"/>
              </w:rPr>
              <w:t xml:space="preserve">  </w:t>
            </w:r>
            <w:r w:rsidRPr="002D73A6">
              <w:rPr>
                <w:bCs/>
                <w:sz w:val="24"/>
                <w:szCs w:val="24"/>
              </w:rPr>
              <w:t xml:space="preserve">(2021, </w:t>
            </w:r>
            <w:r w:rsidRPr="00A27F5B">
              <w:rPr>
                <w:bCs/>
                <w:sz w:val="24"/>
                <w:szCs w:val="24"/>
              </w:rPr>
              <w:t>November</w:t>
            </w:r>
            <w:r>
              <w:rPr>
                <w:bCs/>
                <w:sz w:val="24"/>
                <w:szCs w:val="24"/>
              </w:rPr>
              <w:t xml:space="preserve"> 29</w:t>
            </w:r>
            <w:r w:rsidRPr="002D73A6">
              <w:rPr>
                <w:bCs/>
                <w:sz w:val="24"/>
                <w:szCs w:val="24"/>
              </w:rPr>
              <w:t>)</w:t>
            </w:r>
            <w:r>
              <w:rPr>
                <w:bCs/>
                <w:sz w:val="24"/>
                <w:szCs w:val="24"/>
              </w:rPr>
              <w:t xml:space="preserve">.  </w:t>
            </w:r>
            <w:r w:rsidRPr="00A27F5B">
              <w:rPr>
                <w:i/>
                <w:iCs/>
                <w:sz w:val="24"/>
                <w:szCs w:val="24"/>
              </w:rPr>
              <w:t>Container-</w:t>
            </w:r>
            <w:r w:rsidRPr="00A27F5B">
              <w:rPr>
                <w:i/>
                <w:iCs/>
                <w:sz w:val="24"/>
                <w:szCs w:val="24"/>
              </w:rPr>
              <w:lastRenderedPageBreak/>
              <w:t xml:space="preserve">Based Sanitation in Haiti: implications of service expansion on labor and exposure of sanitation workers </w:t>
            </w:r>
            <w:r>
              <w:rPr>
                <w:sz w:val="24"/>
                <w:szCs w:val="24"/>
              </w:rPr>
              <w:t>[Conference presentation].</w:t>
            </w:r>
            <w:r w:rsidRPr="002D73A6">
              <w:rPr>
                <w:sz w:val="24"/>
                <w:szCs w:val="24"/>
              </w:rPr>
              <w:t xml:space="preserve"> </w:t>
            </w:r>
            <w:r>
              <w:rPr>
                <w:sz w:val="24"/>
                <w:szCs w:val="24"/>
              </w:rPr>
              <w:t xml:space="preserve"> </w:t>
            </w:r>
            <w:r w:rsidRPr="00A27F5B">
              <w:rPr>
                <w:sz w:val="24"/>
                <w:szCs w:val="24"/>
              </w:rPr>
              <w:t>Sanitation Workers Forum 2021: Linking Research, Policy and Practice</w:t>
            </w:r>
            <w:r>
              <w:rPr>
                <w:sz w:val="24"/>
                <w:szCs w:val="24"/>
              </w:rPr>
              <w:t>.  Web-based.</w:t>
            </w:r>
          </w:p>
        </w:tc>
      </w:tr>
      <w:tr w:rsidR="00794D49" w14:paraId="1FB821F6" w14:textId="77777777" w:rsidTr="00A31558">
        <w:trPr>
          <w:trHeight w:val="2493"/>
        </w:trPr>
        <w:tc>
          <w:tcPr>
            <w:tcW w:w="9360" w:type="dxa"/>
            <w:gridSpan w:val="3"/>
          </w:tcPr>
          <w:p w14:paraId="4662B001" w14:textId="677598EE" w:rsidR="00794D49" w:rsidRDefault="002D73A6" w:rsidP="00453661">
            <w:pPr>
              <w:tabs>
                <w:tab w:val="left" w:pos="-4338"/>
                <w:tab w:val="left" w:pos="-3798"/>
                <w:tab w:val="left" w:pos="7182"/>
                <w:tab w:val="left" w:pos="8280"/>
              </w:tabs>
              <w:spacing w:after="120"/>
              <w:ind w:left="947" w:hanging="666"/>
              <w:rPr>
                <w:sz w:val="24"/>
                <w:szCs w:val="24"/>
              </w:rPr>
            </w:pPr>
            <w:r>
              <w:rPr>
                <w:b/>
                <w:sz w:val="24"/>
                <w:szCs w:val="24"/>
              </w:rPr>
              <w:lastRenderedPageBreak/>
              <w:t xml:space="preserve">VanRiper F.  </w:t>
            </w:r>
            <w:r w:rsidRPr="002D73A6">
              <w:rPr>
                <w:bCs/>
                <w:sz w:val="24"/>
                <w:szCs w:val="24"/>
              </w:rPr>
              <w:t>(2021, Oct 1)</w:t>
            </w:r>
            <w:r>
              <w:rPr>
                <w:bCs/>
                <w:sz w:val="24"/>
                <w:szCs w:val="24"/>
              </w:rPr>
              <w:t xml:space="preserve">.  </w:t>
            </w:r>
            <w:r w:rsidRPr="002D73A6">
              <w:rPr>
                <w:i/>
                <w:iCs/>
                <w:sz w:val="24"/>
                <w:szCs w:val="24"/>
              </w:rPr>
              <w:t>Seafood and sewers: the sanitation crisis and solutions in coastal Haiti</w:t>
            </w:r>
            <w:r>
              <w:rPr>
                <w:sz w:val="24"/>
                <w:szCs w:val="24"/>
              </w:rPr>
              <w:t xml:space="preserve"> [Invited lecture].</w:t>
            </w:r>
            <w:r w:rsidRPr="002D73A6">
              <w:rPr>
                <w:sz w:val="24"/>
                <w:szCs w:val="24"/>
              </w:rPr>
              <w:t xml:space="preserve"> </w:t>
            </w:r>
            <w:r>
              <w:rPr>
                <w:sz w:val="24"/>
                <w:szCs w:val="24"/>
              </w:rPr>
              <w:t xml:space="preserve"> Louisiana State University</w:t>
            </w:r>
            <w:r w:rsidRPr="002D73A6">
              <w:rPr>
                <w:sz w:val="24"/>
                <w:szCs w:val="24"/>
              </w:rPr>
              <w:t xml:space="preserve"> </w:t>
            </w:r>
            <w:r w:rsidR="00794D49" w:rsidRPr="002D73A6">
              <w:rPr>
                <w:sz w:val="24"/>
                <w:szCs w:val="24"/>
              </w:rPr>
              <w:t>College of the Coast and Environment Seminar</w:t>
            </w:r>
            <w:r w:rsidR="00A27F5B">
              <w:rPr>
                <w:sz w:val="24"/>
                <w:szCs w:val="24"/>
              </w:rPr>
              <w:t xml:space="preserve"> Series</w:t>
            </w:r>
            <w:r w:rsidR="00794D49">
              <w:rPr>
                <w:sz w:val="24"/>
                <w:szCs w:val="24"/>
              </w:rPr>
              <w:t xml:space="preserve">, </w:t>
            </w:r>
            <w:r>
              <w:rPr>
                <w:sz w:val="24"/>
                <w:szCs w:val="24"/>
              </w:rPr>
              <w:t>Baton Rouge, LA, United States.</w:t>
            </w:r>
          </w:p>
          <w:p w14:paraId="32B59CB4" w14:textId="2578E0FB" w:rsidR="00794D49" w:rsidRDefault="002D73A6" w:rsidP="00453661">
            <w:pPr>
              <w:tabs>
                <w:tab w:val="left" w:pos="-4338"/>
                <w:tab w:val="left" w:pos="-3798"/>
                <w:tab w:val="left" w:pos="7182"/>
                <w:tab w:val="left" w:pos="8280"/>
              </w:tabs>
              <w:spacing w:after="120"/>
              <w:ind w:left="947" w:hanging="666"/>
              <w:rPr>
                <w:sz w:val="24"/>
                <w:szCs w:val="24"/>
              </w:rPr>
            </w:pPr>
            <w:r>
              <w:rPr>
                <w:b/>
                <w:sz w:val="24"/>
                <w:szCs w:val="24"/>
              </w:rPr>
              <w:t xml:space="preserve">VanRiper F. </w:t>
            </w:r>
            <w:r w:rsidRPr="002D73A6">
              <w:rPr>
                <w:bCs/>
                <w:sz w:val="24"/>
                <w:szCs w:val="24"/>
              </w:rPr>
              <w:t xml:space="preserve"> (2021,</w:t>
            </w:r>
            <w:r>
              <w:rPr>
                <w:b/>
                <w:sz w:val="24"/>
                <w:szCs w:val="24"/>
              </w:rPr>
              <w:t xml:space="preserve"> </w:t>
            </w:r>
            <w:r w:rsidR="00794D49">
              <w:rPr>
                <w:sz w:val="24"/>
                <w:szCs w:val="24"/>
              </w:rPr>
              <w:t>Feb 26</w:t>
            </w:r>
            <w:r>
              <w:rPr>
                <w:sz w:val="24"/>
                <w:szCs w:val="24"/>
              </w:rPr>
              <w:t>)</w:t>
            </w:r>
            <w:r w:rsidR="00794D49">
              <w:rPr>
                <w:sz w:val="24"/>
                <w:szCs w:val="24"/>
              </w:rPr>
              <w:t xml:space="preserve">. </w:t>
            </w:r>
            <w:r w:rsidR="00794D49" w:rsidRPr="002D73A6">
              <w:rPr>
                <w:i/>
                <w:iCs/>
                <w:sz w:val="24"/>
                <w:szCs w:val="24"/>
              </w:rPr>
              <w:t xml:space="preserve">No Place to </w:t>
            </w:r>
            <w:proofErr w:type="gramStart"/>
            <w:r w:rsidR="00794D49" w:rsidRPr="002D73A6">
              <w:rPr>
                <w:i/>
                <w:iCs/>
                <w:sz w:val="24"/>
                <w:szCs w:val="24"/>
              </w:rPr>
              <w:t>Poop!:</w:t>
            </w:r>
            <w:proofErr w:type="gramEnd"/>
            <w:r w:rsidR="00794D49" w:rsidRPr="002D73A6">
              <w:rPr>
                <w:i/>
                <w:iCs/>
                <w:sz w:val="24"/>
                <w:szCs w:val="24"/>
              </w:rPr>
              <w:t xml:space="preserve"> Researching Sustainable Urban Sanitation in Northern Haiti</w:t>
            </w:r>
            <w:r w:rsidR="00794D49">
              <w:rPr>
                <w:sz w:val="24"/>
                <w:szCs w:val="24"/>
              </w:rPr>
              <w:t xml:space="preserve"> </w:t>
            </w:r>
            <w:r>
              <w:rPr>
                <w:sz w:val="24"/>
                <w:szCs w:val="24"/>
              </w:rPr>
              <w:t>[</w:t>
            </w:r>
            <w:r w:rsidR="00794D49">
              <w:rPr>
                <w:sz w:val="24"/>
                <w:szCs w:val="24"/>
              </w:rPr>
              <w:t>Web-based public lecture, by invitation</w:t>
            </w:r>
            <w:r>
              <w:rPr>
                <w:sz w:val="24"/>
                <w:szCs w:val="24"/>
              </w:rPr>
              <w:t xml:space="preserve">].  </w:t>
            </w:r>
            <w:r w:rsidRPr="002D73A6">
              <w:rPr>
                <w:bCs/>
                <w:sz w:val="24"/>
                <w:szCs w:val="24"/>
              </w:rPr>
              <w:t>O</w:t>
            </w:r>
            <w:r w:rsidR="006E2637">
              <w:rPr>
                <w:bCs/>
                <w:sz w:val="24"/>
                <w:szCs w:val="24"/>
              </w:rPr>
              <w:t xml:space="preserve">regon </w:t>
            </w:r>
            <w:r w:rsidRPr="002D73A6">
              <w:rPr>
                <w:bCs/>
                <w:sz w:val="24"/>
                <w:szCs w:val="24"/>
              </w:rPr>
              <w:t>S</w:t>
            </w:r>
            <w:r w:rsidR="006E2637">
              <w:rPr>
                <w:bCs/>
                <w:sz w:val="24"/>
                <w:szCs w:val="24"/>
              </w:rPr>
              <w:t xml:space="preserve">tate </w:t>
            </w:r>
            <w:r w:rsidRPr="002D73A6">
              <w:rPr>
                <w:bCs/>
                <w:sz w:val="24"/>
                <w:szCs w:val="24"/>
              </w:rPr>
              <w:t>U</w:t>
            </w:r>
            <w:r w:rsidR="006E2637">
              <w:rPr>
                <w:bCs/>
                <w:sz w:val="24"/>
                <w:szCs w:val="24"/>
              </w:rPr>
              <w:t>niversity</w:t>
            </w:r>
            <w:r w:rsidRPr="002D73A6">
              <w:rPr>
                <w:bCs/>
                <w:sz w:val="24"/>
                <w:szCs w:val="24"/>
              </w:rPr>
              <w:t xml:space="preserve"> Environmental Science Graduate Program Speaker Series</w:t>
            </w:r>
            <w:r>
              <w:rPr>
                <w:bCs/>
                <w:sz w:val="24"/>
                <w:szCs w:val="24"/>
              </w:rPr>
              <w:t>.</w:t>
            </w:r>
          </w:p>
          <w:p w14:paraId="27F5E753" w14:textId="14F899BC" w:rsidR="00453661" w:rsidRDefault="002D73A6" w:rsidP="00A31558">
            <w:pPr>
              <w:tabs>
                <w:tab w:val="left" w:pos="-4338"/>
                <w:tab w:val="left" w:pos="-3798"/>
                <w:tab w:val="left" w:pos="7182"/>
                <w:tab w:val="left" w:pos="8280"/>
              </w:tabs>
              <w:spacing w:after="120"/>
              <w:ind w:left="947" w:hanging="666"/>
              <w:rPr>
                <w:sz w:val="24"/>
                <w:szCs w:val="24"/>
              </w:rPr>
            </w:pPr>
            <w:r>
              <w:rPr>
                <w:b/>
                <w:sz w:val="24"/>
                <w:szCs w:val="24"/>
              </w:rPr>
              <w:t xml:space="preserve">VanRiper </w:t>
            </w:r>
            <w:r w:rsidR="00492AFA">
              <w:rPr>
                <w:b/>
                <w:sz w:val="24"/>
                <w:szCs w:val="24"/>
              </w:rPr>
              <w:t>F</w:t>
            </w:r>
            <w:r>
              <w:rPr>
                <w:b/>
                <w:sz w:val="24"/>
                <w:szCs w:val="24"/>
              </w:rPr>
              <w:t xml:space="preserve">, </w:t>
            </w:r>
            <w:r w:rsidRPr="00A31558">
              <w:rPr>
                <w:bCs/>
                <w:sz w:val="24"/>
                <w:szCs w:val="24"/>
              </w:rPr>
              <w:t>Laporte J</w:t>
            </w:r>
            <w:r>
              <w:rPr>
                <w:b/>
                <w:sz w:val="24"/>
                <w:szCs w:val="24"/>
              </w:rPr>
              <w:t>.</w:t>
            </w:r>
            <w:r w:rsidRPr="002D73A6">
              <w:rPr>
                <w:bCs/>
                <w:sz w:val="24"/>
                <w:szCs w:val="24"/>
              </w:rPr>
              <w:t xml:space="preserve"> </w:t>
            </w:r>
            <w:r w:rsidR="00794D49">
              <w:rPr>
                <w:sz w:val="24"/>
                <w:szCs w:val="24"/>
              </w:rPr>
              <w:t xml:space="preserve"> </w:t>
            </w:r>
            <w:r>
              <w:rPr>
                <w:sz w:val="24"/>
                <w:szCs w:val="24"/>
              </w:rPr>
              <w:t xml:space="preserve">(2020, </w:t>
            </w:r>
            <w:r w:rsidR="00794D49">
              <w:rPr>
                <w:sz w:val="24"/>
                <w:szCs w:val="24"/>
              </w:rPr>
              <w:t>Mar 4-5</w:t>
            </w:r>
            <w:r>
              <w:rPr>
                <w:sz w:val="24"/>
                <w:szCs w:val="24"/>
              </w:rPr>
              <w:t>)</w:t>
            </w:r>
            <w:r w:rsidR="00794D49">
              <w:rPr>
                <w:sz w:val="24"/>
                <w:szCs w:val="24"/>
              </w:rPr>
              <w:t xml:space="preserve">. </w:t>
            </w:r>
            <w:r w:rsidR="00794D49" w:rsidRPr="002D73A6">
              <w:rPr>
                <w:i/>
                <w:iCs/>
                <w:sz w:val="24"/>
                <w:szCs w:val="24"/>
              </w:rPr>
              <w:t>Attrition Factors in a Container-Based Sanitation program in Haiti: Shaping and Leveraging research in WASH</w:t>
            </w:r>
            <w:r w:rsidR="00794D49">
              <w:rPr>
                <w:sz w:val="24"/>
                <w:szCs w:val="24"/>
              </w:rPr>
              <w:t xml:space="preserve"> </w:t>
            </w:r>
            <w:r>
              <w:rPr>
                <w:sz w:val="24"/>
                <w:szCs w:val="24"/>
              </w:rPr>
              <w:t>[Conference w</w:t>
            </w:r>
            <w:r w:rsidR="00794D49">
              <w:rPr>
                <w:sz w:val="24"/>
                <w:szCs w:val="24"/>
              </w:rPr>
              <w:t>orkshop</w:t>
            </w:r>
            <w:r w:rsidRPr="002D73A6">
              <w:rPr>
                <w:sz w:val="24"/>
                <w:szCs w:val="24"/>
              </w:rPr>
              <w:t>]</w:t>
            </w:r>
            <w:r w:rsidR="00794D49" w:rsidRPr="002D73A6">
              <w:rPr>
                <w:sz w:val="24"/>
                <w:szCs w:val="24"/>
              </w:rPr>
              <w:t>.</w:t>
            </w:r>
            <w:r w:rsidRPr="002D73A6">
              <w:rPr>
                <w:sz w:val="24"/>
                <w:szCs w:val="24"/>
              </w:rPr>
              <w:t xml:space="preserve">  Colorado WASH Symposium,</w:t>
            </w:r>
            <w:r>
              <w:rPr>
                <w:sz w:val="24"/>
                <w:szCs w:val="24"/>
              </w:rPr>
              <w:t xml:space="preserve"> Boulder, CO, United States.</w:t>
            </w:r>
          </w:p>
        </w:tc>
      </w:tr>
      <w:tr w:rsidR="00D35222" w14:paraId="19831E74" w14:textId="77777777" w:rsidTr="00D35222">
        <w:trPr>
          <w:trHeight w:val="4113"/>
        </w:trPr>
        <w:tc>
          <w:tcPr>
            <w:tcW w:w="9360" w:type="dxa"/>
            <w:gridSpan w:val="3"/>
          </w:tcPr>
          <w:p w14:paraId="5634001C" w14:textId="77777777" w:rsidR="00D35222" w:rsidRDefault="00D35222" w:rsidP="00D35222">
            <w:pPr>
              <w:tabs>
                <w:tab w:val="left" w:pos="-4338"/>
                <w:tab w:val="left" w:pos="-3798"/>
                <w:tab w:val="left" w:pos="7182"/>
                <w:tab w:val="left" w:pos="8280"/>
              </w:tabs>
              <w:spacing w:after="120"/>
              <w:ind w:left="947" w:hanging="666"/>
              <w:rPr>
                <w:sz w:val="24"/>
                <w:szCs w:val="24"/>
              </w:rPr>
            </w:pPr>
            <w:r>
              <w:rPr>
                <w:b/>
                <w:sz w:val="24"/>
                <w:szCs w:val="24"/>
              </w:rPr>
              <w:t>VanRiper F.</w:t>
            </w:r>
            <w:r>
              <w:rPr>
                <w:sz w:val="24"/>
                <w:szCs w:val="24"/>
              </w:rPr>
              <w:t xml:space="preserve">  (2018, May 18).  </w:t>
            </w:r>
            <w:r w:rsidRPr="002D73A6">
              <w:rPr>
                <w:i/>
                <w:iCs/>
                <w:sz w:val="24"/>
                <w:szCs w:val="24"/>
              </w:rPr>
              <w:t>Sustainable sanitation innovations in formal displaced-persons settlements – a review of grey literature</w:t>
            </w:r>
            <w:r>
              <w:rPr>
                <w:sz w:val="24"/>
                <w:szCs w:val="24"/>
              </w:rPr>
              <w:t xml:space="preserve"> [Conference poster presentation].  </w:t>
            </w:r>
            <w:r w:rsidRPr="002D73A6">
              <w:rPr>
                <w:bCs/>
                <w:sz w:val="24"/>
                <w:szCs w:val="24"/>
              </w:rPr>
              <w:t>Environmental Joint Campus Conference</w:t>
            </w:r>
            <w:r>
              <w:rPr>
                <w:sz w:val="24"/>
                <w:szCs w:val="24"/>
              </w:rPr>
              <w:t xml:space="preserve">, Corvallis, </w:t>
            </w:r>
            <w:proofErr w:type="gramStart"/>
            <w:r>
              <w:rPr>
                <w:sz w:val="24"/>
                <w:szCs w:val="24"/>
              </w:rPr>
              <w:t>OR,</w:t>
            </w:r>
            <w:proofErr w:type="gramEnd"/>
            <w:r>
              <w:rPr>
                <w:sz w:val="24"/>
                <w:szCs w:val="24"/>
              </w:rPr>
              <w:t xml:space="preserve"> United States.</w:t>
            </w:r>
          </w:p>
          <w:p w14:paraId="23F52650" w14:textId="77777777" w:rsidR="00D35222" w:rsidRDefault="00D35222" w:rsidP="00D35222">
            <w:pPr>
              <w:tabs>
                <w:tab w:val="left" w:pos="-4338"/>
                <w:tab w:val="left" w:pos="-3798"/>
                <w:tab w:val="left" w:pos="7182"/>
                <w:tab w:val="left" w:pos="8280"/>
              </w:tabs>
              <w:spacing w:after="120"/>
              <w:ind w:left="947" w:hanging="666"/>
              <w:rPr>
                <w:b/>
                <w:sz w:val="24"/>
                <w:szCs w:val="24"/>
              </w:rPr>
            </w:pPr>
            <w:r>
              <w:rPr>
                <w:b/>
                <w:sz w:val="24"/>
                <w:szCs w:val="24"/>
              </w:rPr>
              <w:t>VanRiper F.</w:t>
            </w:r>
            <w:r>
              <w:rPr>
                <w:sz w:val="24"/>
                <w:szCs w:val="24"/>
              </w:rPr>
              <w:t xml:space="preserve">  (2015, Mar 30-31).  </w:t>
            </w:r>
            <w:r w:rsidRPr="002D73A6">
              <w:rPr>
                <w:i/>
                <w:iCs/>
                <w:sz w:val="24"/>
                <w:szCs w:val="24"/>
              </w:rPr>
              <w:t>Sustainability in the ACM Schools: How Knox does more with less</w:t>
            </w:r>
            <w:r>
              <w:rPr>
                <w:sz w:val="24"/>
                <w:szCs w:val="24"/>
              </w:rPr>
              <w:t xml:space="preserve"> [Conference workshop]. </w:t>
            </w:r>
            <w:r w:rsidRPr="002D73A6">
              <w:rPr>
                <w:bCs/>
                <w:sz w:val="24"/>
                <w:szCs w:val="24"/>
              </w:rPr>
              <w:t xml:space="preserve"> Smart and Sustainable Campus Conference,</w:t>
            </w:r>
            <w:r>
              <w:rPr>
                <w:sz w:val="24"/>
                <w:szCs w:val="24"/>
              </w:rPr>
              <w:t xml:space="preserve"> Baltimore, MD, United States.</w:t>
            </w:r>
          </w:p>
          <w:p w14:paraId="0ECB935F" w14:textId="77777777" w:rsidR="00D35222" w:rsidRDefault="00D35222" w:rsidP="00D35222">
            <w:pPr>
              <w:tabs>
                <w:tab w:val="left" w:pos="-4338"/>
                <w:tab w:val="left" w:pos="-3798"/>
                <w:tab w:val="left" w:pos="7182"/>
                <w:tab w:val="left" w:pos="8280"/>
              </w:tabs>
              <w:spacing w:after="120"/>
              <w:ind w:left="947" w:hanging="666"/>
              <w:rPr>
                <w:b/>
                <w:sz w:val="24"/>
                <w:szCs w:val="24"/>
              </w:rPr>
            </w:pPr>
            <w:r>
              <w:rPr>
                <w:b/>
                <w:sz w:val="24"/>
                <w:szCs w:val="24"/>
              </w:rPr>
              <w:t>VanRiper F.</w:t>
            </w:r>
            <w:r>
              <w:rPr>
                <w:sz w:val="24"/>
                <w:szCs w:val="24"/>
              </w:rPr>
              <w:t xml:space="preserve">  (2012, Feb 29 - Mar 2).  </w:t>
            </w:r>
            <w:r w:rsidRPr="002D73A6">
              <w:rPr>
                <w:i/>
                <w:iCs/>
                <w:sz w:val="24"/>
                <w:szCs w:val="24"/>
              </w:rPr>
              <w:t>Tracing Embodied Phosphorus flows in Agriculture</w:t>
            </w:r>
            <w:r>
              <w:rPr>
                <w:i/>
                <w:iCs/>
                <w:sz w:val="24"/>
                <w:szCs w:val="24"/>
              </w:rPr>
              <w:t xml:space="preserve"> </w:t>
            </w:r>
            <w:r w:rsidRPr="002D73A6">
              <w:rPr>
                <w:i/>
                <w:iCs/>
                <w:sz w:val="24"/>
                <w:szCs w:val="24"/>
              </w:rPr>
              <w:t xml:space="preserve">– a Participatory </w:t>
            </w:r>
            <w:r>
              <w:rPr>
                <w:i/>
                <w:iCs/>
                <w:sz w:val="24"/>
                <w:szCs w:val="24"/>
              </w:rPr>
              <w:t>P</w:t>
            </w:r>
            <w:r w:rsidRPr="002D73A6">
              <w:rPr>
                <w:i/>
                <w:iCs/>
                <w:sz w:val="24"/>
                <w:szCs w:val="24"/>
              </w:rPr>
              <w:t>rocess</w:t>
            </w:r>
            <w:r>
              <w:rPr>
                <w:sz w:val="24"/>
                <w:szCs w:val="24"/>
              </w:rPr>
              <w:t xml:space="preserve"> [Conference presentation].</w:t>
            </w:r>
            <w:r>
              <w:rPr>
                <w:b/>
                <w:sz w:val="24"/>
                <w:szCs w:val="24"/>
              </w:rPr>
              <w:t xml:space="preserve">  </w:t>
            </w:r>
            <w:r w:rsidRPr="002D73A6">
              <w:rPr>
                <w:bCs/>
                <w:sz w:val="24"/>
                <w:szCs w:val="24"/>
              </w:rPr>
              <w:t>Sustainable Phosphorus Summit</w:t>
            </w:r>
            <w:r>
              <w:rPr>
                <w:sz w:val="24"/>
                <w:szCs w:val="24"/>
              </w:rPr>
              <w:t>, Sydney, Australia.</w:t>
            </w:r>
          </w:p>
          <w:p w14:paraId="32E161DA" w14:textId="77777777" w:rsidR="00D35222" w:rsidRDefault="00D35222" w:rsidP="00D35222">
            <w:pPr>
              <w:tabs>
                <w:tab w:val="left" w:pos="-4338"/>
                <w:tab w:val="left" w:pos="-3798"/>
                <w:tab w:val="left" w:pos="3170"/>
                <w:tab w:val="left" w:pos="7182"/>
                <w:tab w:val="left" w:pos="8280"/>
              </w:tabs>
              <w:spacing w:after="120"/>
              <w:ind w:left="947" w:hanging="666"/>
              <w:rPr>
                <w:sz w:val="24"/>
                <w:szCs w:val="24"/>
              </w:rPr>
            </w:pPr>
            <w:r>
              <w:rPr>
                <w:b/>
                <w:sz w:val="24"/>
                <w:szCs w:val="24"/>
              </w:rPr>
              <w:t>VanRiper F.</w:t>
            </w:r>
            <w:r>
              <w:rPr>
                <w:sz w:val="24"/>
                <w:szCs w:val="24"/>
              </w:rPr>
              <w:t xml:space="preserve">  (2015, Dec 10).  </w:t>
            </w:r>
            <w:r w:rsidRPr="002D73A6">
              <w:rPr>
                <w:i/>
                <w:iCs/>
                <w:sz w:val="24"/>
                <w:szCs w:val="24"/>
              </w:rPr>
              <w:t>The waste-free move: a lesson from Knox College</w:t>
            </w:r>
            <w:r>
              <w:rPr>
                <w:i/>
                <w:iCs/>
                <w:sz w:val="24"/>
                <w:szCs w:val="24"/>
              </w:rPr>
              <w:t xml:space="preserve"> </w:t>
            </w:r>
            <w:r>
              <w:rPr>
                <w:sz w:val="24"/>
                <w:szCs w:val="24"/>
              </w:rPr>
              <w:t xml:space="preserve">[Webinar, by invitation].  </w:t>
            </w:r>
            <w:r w:rsidRPr="002D73A6">
              <w:rPr>
                <w:bCs/>
                <w:sz w:val="24"/>
                <w:szCs w:val="24"/>
              </w:rPr>
              <w:t>College and University Recycling Coalition Webinar Series</w:t>
            </w:r>
            <w:r>
              <w:rPr>
                <w:sz w:val="24"/>
                <w:szCs w:val="24"/>
              </w:rPr>
              <w:t>.</w:t>
            </w:r>
          </w:p>
          <w:p w14:paraId="38366310" w14:textId="007B9193" w:rsidR="00D35222" w:rsidRPr="00D35222" w:rsidRDefault="00D35222" w:rsidP="00D35222">
            <w:pPr>
              <w:tabs>
                <w:tab w:val="left" w:pos="-4338"/>
                <w:tab w:val="left" w:pos="-3798"/>
                <w:tab w:val="left" w:pos="7182"/>
                <w:tab w:val="left" w:pos="8280"/>
              </w:tabs>
              <w:spacing w:after="120"/>
              <w:ind w:left="947" w:hanging="666"/>
              <w:rPr>
                <w:sz w:val="24"/>
                <w:szCs w:val="24"/>
              </w:rPr>
            </w:pPr>
            <w:r>
              <w:rPr>
                <w:b/>
                <w:sz w:val="24"/>
                <w:szCs w:val="24"/>
              </w:rPr>
              <w:t>VanRiper F.</w:t>
            </w:r>
            <w:r>
              <w:rPr>
                <w:sz w:val="24"/>
                <w:szCs w:val="24"/>
              </w:rPr>
              <w:t xml:space="preserve">  (2012, May 10).  </w:t>
            </w:r>
            <w:r w:rsidRPr="002D73A6">
              <w:rPr>
                <w:i/>
                <w:iCs/>
                <w:sz w:val="24"/>
                <w:szCs w:val="24"/>
              </w:rPr>
              <w:t>Phosphorus: what is it, and why should I care</w:t>
            </w:r>
            <w:r>
              <w:rPr>
                <w:i/>
                <w:iCs/>
                <w:sz w:val="24"/>
                <w:szCs w:val="24"/>
              </w:rPr>
              <w:t>?</w:t>
            </w:r>
            <w:r>
              <w:rPr>
                <w:sz w:val="24"/>
                <w:szCs w:val="24"/>
              </w:rPr>
              <w:t xml:space="preserve"> [Public lecture, by invitation].  </w:t>
            </w:r>
            <w:r w:rsidRPr="002D73A6">
              <w:rPr>
                <w:bCs/>
                <w:sz w:val="24"/>
                <w:szCs w:val="24"/>
              </w:rPr>
              <w:t>Town and Country Green Speaker Series,</w:t>
            </w:r>
            <w:r>
              <w:rPr>
                <w:sz w:val="24"/>
                <w:szCs w:val="24"/>
              </w:rPr>
              <w:t xml:space="preserve"> Town and Country, MO, United States.  </w:t>
            </w:r>
            <w:r>
              <w:rPr>
                <w:sz w:val="24"/>
                <w:szCs w:val="24"/>
              </w:rPr>
              <w:br/>
            </w:r>
          </w:p>
        </w:tc>
      </w:tr>
      <w:tr w:rsidR="00794D49" w14:paraId="354D2B1D" w14:textId="77777777" w:rsidTr="00794D49">
        <w:trPr>
          <w:trHeight w:val="345"/>
        </w:trPr>
        <w:tc>
          <w:tcPr>
            <w:tcW w:w="9360" w:type="dxa"/>
            <w:gridSpan w:val="3"/>
          </w:tcPr>
          <w:p w14:paraId="696726EC" w14:textId="77777777" w:rsidR="00794D49" w:rsidRDefault="00794D49" w:rsidP="00794D49">
            <w:pPr>
              <w:tabs>
                <w:tab w:val="left" w:pos="-4338"/>
                <w:tab w:val="left" w:pos="-3798"/>
                <w:tab w:val="left" w:pos="7182"/>
                <w:tab w:val="left" w:pos="8280"/>
              </w:tabs>
              <w:spacing w:after="120"/>
              <w:rPr>
                <w:b/>
                <w:sz w:val="24"/>
                <w:szCs w:val="24"/>
              </w:rPr>
            </w:pPr>
            <w:r>
              <w:rPr>
                <w:b/>
                <w:sz w:val="24"/>
                <w:szCs w:val="24"/>
              </w:rPr>
              <w:t>CONFERENCE FACILITATION</w:t>
            </w:r>
          </w:p>
        </w:tc>
      </w:tr>
      <w:tr w:rsidR="00794D49" w14:paraId="7D8B2534" w14:textId="77777777" w:rsidTr="00453661">
        <w:trPr>
          <w:trHeight w:val="243"/>
        </w:trPr>
        <w:tc>
          <w:tcPr>
            <w:tcW w:w="9360" w:type="dxa"/>
            <w:gridSpan w:val="3"/>
          </w:tcPr>
          <w:p w14:paraId="05AB9844" w14:textId="5654CE1A" w:rsidR="00794D49" w:rsidRDefault="002D73A6" w:rsidP="00453661">
            <w:pPr>
              <w:tabs>
                <w:tab w:val="left" w:pos="-4338"/>
                <w:tab w:val="left" w:pos="-3798"/>
                <w:tab w:val="left" w:pos="7182"/>
                <w:tab w:val="left" w:pos="8280"/>
              </w:tabs>
              <w:spacing w:after="120"/>
              <w:ind w:left="407"/>
              <w:rPr>
                <w:b/>
                <w:sz w:val="24"/>
                <w:szCs w:val="24"/>
              </w:rPr>
            </w:pPr>
            <w:r>
              <w:rPr>
                <w:sz w:val="24"/>
                <w:szCs w:val="24"/>
              </w:rPr>
              <w:t xml:space="preserve">Co-Organizer, </w:t>
            </w:r>
            <w:r w:rsidR="00794D49" w:rsidRPr="002D73A6">
              <w:rPr>
                <w:bCs/>
                <w:sz w:val="24"/>
                <w:szCs w:val="24"/>
              </w:rPr>
              <w:t>Prairie Fire Beaming Bioneers Conference,</w:t>
            </w:r>
            <w:r w:rsidR="00794D49">
              <w:rPr>
                <w:sz w:val="24"/>
                <w:szCs w:val="24"/>
              </w:rPr>
              <w:t xml:space="preserve"> Galesburg IL, Oct 2015; Oct 2014. </w:t>
            </w:r>
          </w:p>
          <w:p w14:paraId="60DEBD06" w14:textId="17345FC6" w:rsidR="00794D49" w:rsidRPr="002D73A6" w:rsidRDefault="002D73A6" w:rsidP="00453661">
            <w:pPr>
              <w:tabs>
                <w:tab w:val="left" w:pos="-4338"/>
                <w:tab w:val="left" w:pos="-3798"/>
                <w:tab w:val="left" w:pos="7182"/>
                <w:tab w:val="left" w:pos="8280"/>
              </w:tabs>
              <w:spacing w:after="120"/>
              <w:ind w:left="407"/>
              <w:rPr>
                <w:sz w:val="24"/>
                <w:szCs w:val="24"/>
              </w:rPr>
            </w:pPr>
            <w:r>
              <w:rPr>
                <w:sz w:val="24"/>
                <w:szCs w:val="24"/>
              </w:rPr>
              <w:t xml:space="preserve">Workshop </w:t>
            </w:r>
            <w:r w:rsidRPr="002D73A6">
              <w:rPr>
                <w:sz w:val="24"/>
                <w:szCs w:val="24"/>
              </w:rPr>
              <w:t xml:space="preserve">facilitator.  </w:t>
            </w:r>
            <w:r w:rsidR="00794D49" w:rsidRPr="002D73A6">
              <w:rPr>
                <w:sz w:val="24"/>
                <w:szCs w:val="24"/>
              </w:rPr>
              <w:t xml:space="preserve">BaltAdapt Macro-regional Workshop: Climate Change and Agriculture - responding to Baltic Sea-wide Challenges, Norrköping, Sweden, May 2012.  </w:t>
            </w:r>
          </w:p>
          <w:p w14:paraId="63E5AF83" w14:textId="0E3E060C" w:rsidR="002D73A6" w:rsidRPr="002D73A6" w:rsidRDefault="002D73A6" w:rsidP="00453661">
            <w:pPr>
              <w:tabs>
                <w:tab w:val="left" w:pos="-4338"/>
                <w:tab w:val="left" w:pos="-3798"/>
                <w:tab w:val="left" w:pos="7182"/>
                <w:tab w:val="left" w:pos="8280"/>
              </w:tabs>
              <w:spacing w:after="120"/>
              <w:ind w:left="407"/>
              <w:rPr>
                <w:sz w:val="24"/>
                <w:szCs w:val="24"/>
              </w:rPr>
            </w:pPr>
            <w:r w:rsidRPr="002D73A6">
              <w:rPr>
                <w:sz w:val="24"/>
                <w:szCs w:val="24"/>
              </w:rPr>
              <w:t xml:space="preserve">Workshop facilitator and rapporteur.  </w:t>
            </w:r>
            <w:r w:rsidR="00794D49" w:rsidRPr="002D73A6">
              <w:rPr>
                <w:sz w:val="24"/>
                <w:szCs w:val="24"/>
              </w:rPr>
              <w:t>Sustainable Phosphorus Summit, Sydney, Australia, Mar 2012.</w:t>
            </w:r>
            <w:r w:rsidR="00794D49">
              <w:rPr>
                <w:sz w:val="24"/>
                <w:szCs w:val="24"/>
              </w:rPr>
              <w:t xml:space="preserve">  </w:t>
            </w:r>
            <w:r w:rsidR="00453661">
              <w:rPr>
                <w:sz w:val="24"/>
                <w:szCs w:val="24"/>
              </w:rPr>
              <w:br/>
            </w:r>
          </w:p>
        </w:tc>
      </w:tr>
      <w:tr w:rsidR="00794D49" w14:paraId="4DD26DBC" w14:textId="77777777" w:rsidTr="00794D49">
        <w:trPr>
          <w:trHeight w:val="135"/>
        </w:trPr>
        <w:tc>
          <w:tcPr>
            <w:tcW w:w="9360" w:type="dxa"/>
            <w:gridSpan w:val="3"/>
          </w:tcPr>
          <w:p w14:paraId="43D7EE01" w14:textId="77777777" w:rsidR="00794D49" w:rsidRDefault="00794D49" w:rsidP="00794D49">
            <w:pPr>
              <w:tabs>
                <w:tab w:val="left" w:pos="1710"/>
                <w:tab w:val="left" w:pos="4140"/>
                <w:tab w:val="left" w:pos="8280"/>
              </w:tabs>
              <w:spacing w:after="120"/>
              <w:rPr>
                <w:b/>
                <w:sz w:val="24"/>
                <w:szCs w:val="24"/>
              </w:rPr>
            </w:pPr>
            <w:r>
              <w:rPr>
                <w:b/>
                <w:sz w:val="24"/>
                <w:szCs w:val="24"/>
              </w:rPr>
              <w:t>OTHER POSITIONS HELD</w:t>
            </w:r>
          </w:p>
        </w:tc>
      </w:tr>
      <w:tr w:rsidR="00794D49" w14:paraId="2FCEC3B4" w14:textId="77777777" w:rsidTr="00A31558">
        <w:trPr>
          <w:trHeight w:val="70"/>
        </w:trPr>
        <w:tc>
          <w:tcPr>
            <w:tcW w:w="9360" w:type="dxa"/>
            <w:gridSpan w:val="3"/>
          </w:tcPr>
          <w:p w14:paraId="66F95909" w14:textId="77777777" w:rsidR="00794D49" w:rsidRDefault="00794D49" w:rsidP="002D73A6">
            <w:pPr>
              <w:tabs>
                <w:tab w:val="left" w:pos="1710"/>
                <w:tab w:val="left" w:pos="4140"/>
                <w:tab w:val="left" w:pos="8280"/>
              </w:tabs>
              <w:spacing w:after="120"/>
              <w:ind w:left="396"/>
              <w:rPr>
                <w:b/>
                <w:sz w:val="24"/>
                <w:szCs w:val="24"/>
              </w:rPr>
            </w:pPr>
            <w:r>
              <w:rPr>
                <w:b/>
                <w:sz w:val="24"/>
                <w:szCs w:val="24"/>
              </w:rPr>
              <w:t>Partner</w:t>
            </w:r>
            <w:r>
              <w:rPr>
                <w:sz w:val="24"/>
                <w:szCs w:val="24"/>
              </w:rPr>
              <w:t xml:space="preserve">; Dynamic Sustainability Consulting, Galesburg </w:t>
            </w:r>
            <w:proofErr w:type="gramStart"/>
            <w:r>
              <w:rPr>
                <w:sz w:val="24"/>
                <w:szCs w:val="24"/>
              </w:rPr>
              <w:t>IL</w:t>
            </w:r>
            <w:proofErr w:type="gramEnd"/>
            <w:r>
              <w:rPr>
                <w:sz w:val="24"/>
                <w:szCs w:val="24"/>
              </w:rPr>
              <w:t xml:space="preserve"> and Corvallis OR, USA.  </w:t>
            </w:r>
            <w:r>
              <w:rPr>
                <w:sz w:val="24"/>
                <w:szCs w:val="24"/>
              </w:rPr>
              <w:lastRenderedPageBreak/>
              <w:t>2015-2017</w:t>
            </w:r>
          </w:p>
          <w:p w14:paraId="590F020E" w14:textId="751357D9" w:rsidR="002D73A6" w:rsidRPr="002D73A6" w:rsidRDefault="00794D49" w:rsidP="002D73A6">
            <w:pPr>
              <w:tabs>
                <w:tab w:val="left" w:pos="1710"/>
                <w:tab w:val="left" w:pos="4140"/>
                <w:tab w:val="left" w:pos="8280"/>
              </w:tabs>
              <w:spacing w:after="120"/>
              <w:ind w:left="396"/>
              <w:rPr>
                <w:sz w:val="24"/>
                <w:szCs w:val="24"/>
              </w:rPr>
            </w:pPr>
            <w:r>
              <w:rPr>
                <w:b/>
                <w:sz w:val="24"/>
                <w:szCs w:val="24"/>
              </w:rPr>
              <w:t>Director of Campus Sustainability Initiatives</w:t>
            </w:r>
            <w:r>
              <w:rPr>
                <w:sz w:val="24"/>
                <w:szCs w:val="24"/>
              </w:rPr>
              <w:t>; Knox College, Galesburg IL, USA.  2014-2015</w:t>
            </w:r>
          </w:p>
        </w:tc>
      </w:tr>
      <w:tr w:rsidR="00794D49" w14:paraId="38540A29" w14:textId="77777777" w:rsidTr="00794D49">
        <w:trPr>
          <w:trHeight w:val="330"/>
        </w:trPr>
        <w:tc>
          <w:tcPr>
            <w:tcW w:w="9360" w:type="dxa"/>
            <w:gridSpan w:val="3"/>
          </w:tcPr>
          <w:p w14:paraId="5C5808BC" w14:textId="77777777" w:rsidR="00794D49" w:rsidRDefault="00794D49" w:rsidP="00794D49">
            <w:pPr>
              <w:tabs>
                <w:tab w:val="left" w:pos="1710"/>
                <w:tab w:val="left" w:pos="4140"/>
                <w:tab w:val="left" w:pos="8280"/>
              </w:tabs>
              <w:spacing w:after="120"/>
              <w:rPr>
                <w:b/>
              </w:rPr>
            </w:pPr>
            <w:r>
              <w:rPr>
                <w:b/>
                <w:sz w:val="24"/>
                <w:szCs w:val="24"/>
              </w:rPr>
              <w:lastRenderedPageBreak/>
              <w:t>LEADERSHIP &amp; COMMUNITY SERVICE</w:t>
            </w:r>
          </w:p>
        </w:tc>
      </w:tr>
      <w:tr w:rsidR="00453661" w:rsidRPr="00453661" w14:paraId="3E32661E" w14:textId="77777777" w:rsidTr="00D35222">
        <w:trPr>
          <w:trHeight w:val="783"/>
        </w:trPr>
        <w:tc>
          <w:tcPr>
            <w:tcW w:w="9360" w:type="dxa"/>
            <w:gridSpan w:val="3"/>
          </w:tcPr>
          <w:p w14:paraId="18A51855" w14:textId="77777777" w:rsidR="00453661" w:rsidRDefault="00453661" w:rsidP="00A31558">
            <w:pPr>
              <w:tabs>
                <w:tab w:val="left" w:pos="1710"/>
                <w:tab w:val="left" w:pos="4140"/>
                <w:tab w:val="left" w:pos="8280"/>
              </w:tabs>
              <w:spacing w:after="60"/>
              <w:ind w:left="403"/>
              <w:rPr>
                <w:sz w:val="24"/>
                <w:szCs w:val="24"/>
              </w:rPr>
            </w:pPr>
            <w:r w:rsidRPr="00453661">
              <w:rPr>
                <w:b/>
                <w:bCs/>
                <w:sz w:val="24"/>
                <w:szCs w:val="24"/>
              </w:rPr>
              <w:t>Medical intern supervisor</w:t>
            </w:r>
            <w:r>
              <w:rPr>
                <w:sz w:val="24"/>
                <w:szCs w:val="24"/>
              </w:rPr>
              <w:t>,</w:t>
            </w:r>
            <w:r w:rsidRPr="00453661">
              <w:rPr>
                <w:sz w:val="24"/>
                <w:szCs w:val="24"/>
              </w:rPr>
              <w:t xml:space="preserve"> Champaign Area Trap, Spay, Neuter &amp; Adoption Program, </w:t>
            </w:r>
            <w:r>
              <w:rPr>
                <w:sz w:val="24"/>
                <w:szCs w:val="24"/>
              </w:rPr>
              <w:t>Champaign IL, 2021</w:t>
            </w:r>
          </w:p>
          <w:p w14:paraId="10A340B6" w14:textId="77777777" w:rsidR="00453661" w:rsidRDefault="00453661" w:rsidP="00A31558">
            <w:pPr>
              <w:tabs>
                <w:tab w:val="left" w:pos="1710"/>
                <w:tab w:val="left" w:pos="4140"/>
                <w:tab w:val="left" w:pos="8280"/>
              </w:tabs>
              <w:spacing w:after="60"/>
              <w:ind w:left="403"/>
              <w:rPr>
                <w:sz w:val="24"/>
                <w:szCs w:val="24"/>
              </w:rPr>
            </w:pPr>
            <w:r w:rsidRPr="00453661">
              <w:rPr>
                <w:b/>
                <w:bCs/>
                <w:sz w:val="24"/>
                <w:szCs w:val="24"/>
              </w:rPr>
              <w:t>Vice President of Membership</w:t>
            </w:r>
            <w:r>
              <w:rPr>
                <w:sz w:val="24"/>
                <w:szCs w:val="24"/>
              </w:rPr>
              <w:t>,</w:t>
            </w:r>
            <w:r w:rsidRPr="00453661">
              <w:rPr>
                <w:sz w:val="24"/>
                <w:szCs w:val="24"/>
              </w:rPr>
              <w:t xml:space="preserve"> Coalition of Graduate Employees (AFT Oregon local 6069)</w:t>
            </w:r>
            <w:r>
              <w:rPr>
                <w:sz w:val="24"/>
                <w:szCs w:val="24"/>
              </w:rPr>
              <w:t>, Corvallis OR, 2019-2020</w:t>
            </w:r>
          </w:p>
          <w:p w14:paraId="61F632B3" w14:textId="383EA38A" w:rsidR="00453661" w:rsidRDefault="00453661" w:rsidP="00A31558">
            <w:pPr>
              <w:tabs>
                <w:tab w:val="left" w:pos="1710"/>
                <w:tab w:val="left" w:pos="4140"/>
                <w:tab w:val="left" w:pos="8280"/>
              </w:tabs>
              <w:spacing w:after="60"/>
              <w:ind w:left="403"/>
              <w:rPr>
                <w:sz w:val="24"/>
                <w:szCs w:val="24"/>
              </w:rPr>
            </w:pPr>
            <w:r w:rsidRPr="00453661">
              <w:rPr>
                <w:b/>
                <w:bCs/>
                <w:sz w:val="24"/>
                <w:szCs w:val="24"/>
              </w:rPr>
              <w:t xml:space="preserve">100+ hour </w:t>
            </w:r>
            <w:r>
              <w:rPr>
                <w:b/>
                <w:bCs/>
                <w:sz w:val="24"/>
                <w:szCs w:val="24"/>
              </w:rPr>
              <w:t xml:space="preserve">ReStore </w:t>
            </w:r>
            <w:r w:rsidRPr="00453661">
              <w:rPr>
                <w:b/>
                <w:bCs/>
                <w:sz w:val="24"/>
                <w:szCs w:val="24"/>
              </w:rPr>
              <w:t>Volunteer</w:t>
            </w:r>
            <w:r w:rsidRPr="00453661">
              <w:rPr>
                <w:sz w:val="24"/>
                <w:szCs w:val="24"/>
              </w:rPr>
              <w:t>, Benton County Habitat for Humanit</w:t>
            </w:r>
            <w:r>
              <w:rPr>
                <w:sz w:val="24"/>
                <w:szCs w:val="24"/>
              </w:rPr>
              <w:t>y</w:t>
            </w:r>
            <w:r w:rsidRPr="00453661">
              <w:rPr>
                <w:sz w:val="24"/>
                <w:szCs w:val="24"/>
              </w:rPr>
              <w:t>,</w:t>
            </w:r>
            <w:r>
              <w:rPr>
                <w:sz w:val="24"/>
                <w:szCs w:val="24"/>
              </w:rPr>
              <w:t xml:space="preserve"> Philomath OR, 2016-2020</w:t>
            </w:r>
          </w:p>
          <w:p w14:paraId="3D03D9CA" w14:textId="77777777" w:rsidR="00453661" w:rsidRDefault="00453661" w:rsidP="00A31558">
            <w:pPr>
              <w:tabs>
                <w:tab w:val="left" w:pos="1710"/>
                <w:tab w:val="left" w:pos="4140"/>
                <w:tab w:val="left" w:pos="8280"/>
              </w:tabs>
              <w:spacing w:after="60"/>
              <w:ind w:left="403"/>
              <w:rPr>
                <w:sz w:val="24"/>
                <w:szCs w:val="24"/>
              </w:rPr>
            </w:pPr>
            <w:r w:rsidRPr="00453661">
              <w:rPr>
                <w:b/>
                <w:bCs/>
                <w:sz w:val="24"/>
                <w:szCs w:val="24"/>
              </w:rPr>
              <w:t>Foster volunteer</w:t>
            </w:r>
            <w:r>
              <w:rPr>
                <w:sz w:val="24"/>
                <w:szCs w:val="24"/>
              </w:rPr>
              <w:t>,</w:t>
            </w:r>
            <w:r w:rsidRPr="00453661">
              <w:rPr>
                <w:sz w:val="24"/>
                <w:szCs w:val="24"/>
              </w:rPr>
              <w:t xml:space="preserve"> Heartland Humane Society,</w:t>
            </w:r>
            <w:r>
              <w:rPr>
                <w:sz w:val="24"/>
                <w:szCs w:val="24"/>
              </w:rPr>
              <w:t xml:space="preserve"> Corvallis, OR, 2016-2020</w:t>
            </w:r>
          </w:p>
          <w:p w14:paraId="7C861075" w14:textId="7B5ECD6A" w:rsidR="00453661" w:rsidRDefault="00453661" w:rsidP="00A31558">
            <w:pPr>
              <w:tabs>
                <w:tab w:val="left" w:pos="1710"/>
                <w:tab w:val="left" w:pos="4140"/>
                <w:tab w:val="left" w:pos="8280"/>
              </w:tabs>
              <w:spacing w:after="60"/>
              <w:ind w:left="403"/>
              <w:rPr>
                <w:sz w:val="24"/>
                <w:szCs w:val="24"/>
              </w:rPr>
            </w:pPr>
            <w:r w:rsidRPr="00453661">
              <w:rPr>
                <w:b/>
                <w:bCs/>
                <w:sz w:val="24"/>
                <w:szCs w:val="24"/>
              </w:rPr>
              <w:t>Zero-Waste Coordinator</w:t>
            </w:r>
            <w:r w:rsidRPr="00453661">
              <w:rPr>
                <w:sz w:val="24"/>
                <w:szCs w:val="24"/>
              </w:rPr>
              <w:t>, Corvallis Rotary Half-Marathon</w:t>
            </w:r>
            <w:r>
              <w:rPr>
                <w:sz w:val="24"/>
                <w:szCs w:val="24"/>
              </w:rPr>
              <w:t>, Corvallis OR, 2018-2020</w:t>
            </w:r>
          </w:p>
        </w:tc>
      </w:tr>
      <w:tr w:rsidR="00D35222" w:rsidRPr="00453661" w14:paraId="4169DC66" w14:textId="77777777" w:rsidTr="00D35222">
        <w:trPr>
          <w:trHeight w:val="2673"/>
        </w:trPr>
        <w:tc>
          <w:tcPr>
            <w:tcW w:w="9360" w:type="dxa"/>
            <w:gridSpan w:val="3"/>
          </w:tcPr>
          <w:p w14:paraId="15391E08" w14:textId="77777777" w:rsidR="00D35222" w:rsidRDefault="00D35222" w:rsidP="00A31558">
            <w:pPr>
              <w:tabs>
                <w:tab w:val="left" w:pos="1710"/>
                <w:tab w:val="left" w:pos="4140"/>
                <w:tab w:val="left" w:pos="8280"/>
              </w:tabs>
              <w:spacing w:after="60"/>
              <w:ind w:left="403"/>
              <w:rPr>
                <w:sz w:val="24"/>
                <w:szCs w:val="24"/>
              </w:rPr>
            </w:pPr>
            <w:r w:rsidRPr="00453661">
              <w:rPr>
                <w:b/>
                <w:bCs/>
                <w:sz w:val="24"/>
                <w:szCs w:val="24"/>
              </w:rPr>
              <w:t>Vice Chair</w:t>
            </w:r>
            <w:r>
              <w:rPr>
                <w:sz w:val="24"/>
                <w:szCs w:val="24"/>
              </w:rPr>
              <w:t>,</w:t>
            </w:r>
            <w:r w:rsidRPr="00453661">
              <w:rPr>
                <w:sz w:val="24"/>
                <w:szCs w:val="24"/>
              </w:rPr>
              <w:t xml:space="preserve"> Youth Climate Action Now Corvallis, </w:t>
            </w:r>
            <w:r>
              <w:rPr>
                <w:sz w:val="24"/>
                <w:szCs w:val="24"/>
              </w:rPr>
              <w:t>Corvallis OR, 2016-2019</w:t>
            </w:r>
          </w:p>
          <w:p w14:paraId="4B41DEBD" w14:textId="77777777" w:rsidR="00D35222" w:rsidRDefault="00D35222" w:rsidP="00A31558">
            <w:pPr>
              <w:tabs>
                <w:tab w:val="left" w:pos="1710"/>
                <w:tab w:val="left" w:pos="4140"/>
                <w:tab w:val="left" w:pos="8280"/>
              </w:tabs>
              <w:spacing w:after="60"/>
              <w:ind w:left="403"/>
              <w:rPr>
                <w:sz w:val="24"/>
                <w:szCs w:val="24"/>
              </w:rPr>
            </w:pPr>
            <w:r w:rsidRPr="00453661">
              <w:rPr>
                <w:b/>
                <w:bCs/>
                <w:sz w:val="24"/>
                <w:szCs w:val="24"/>
              </w:rPr>
              <w:t>Peer Facilitator</w:t>
            </w:r>
            <w:r>
              <w:rPr>
                <w:sz w:val="24"/>
                <w:szCs w:val="24"/>
              </w:rPr>
              <w:t>,</w:t>
            </w:r>
            <w:r w:rsidRPr="00453661">
              <w:rPr>
                <w:sz w:val="24"/>
                <w:szCs w:val="24"/>
              </w:rPr>
              <w:t xml:space="preserve"> Showing Up for Racial Justice,</w:t>
            </w:r>
            <w:r>
              <w:rPr>
                <w:sz w:val="24"/>
                <w:szCs w:val="24"/>
              </w:rPr>
              <w:t xml:space="preserve"> Corvallis OR, 2017-2018</w:t>
            </w:r>
          </w:p>
          <w:p w14:paraId="390ADD97" w14:textId="77777777" w:rsidR="00D35222" w:rsidRDefault="00D35222" w:rsidP="00A31558">
            <w:pPr>
              <w:tabs>
                <w:tab w:val="left" w:pos="1710"/>
                <w:tab w:val="left" w:pos="4140"/>
                <w:tab w:val="left" w:pos="8280"/>
              </w:tabs>
              <w:spacing w:after="60"/>
              <w:ind w:left="403"/>
              <w:rPr>
                <w:sz w:val="24"/>
                <w:szCs w:val="24"/>
              </w:rPr>
            </w:pPr>
            <w:r w:rsidRPr="00453661">
              <w:rPr>
                <w:b/>
                <w:bCs/>
                <w:sz w:val="24"/>
                <w:szCs w:val="24"/>
              </w:rPr>
              <w:t>Block Captain</w:t>
            </w:r>
            <w:r>
              <w:rPr>
                <w:sz w:val="24"/>
                <w:szCs w:val="24"/>
              </w:rPr>
              <w:t xml:space="preserve">, </w:t>
            </w:r>
            <w:r w:rsidRPr="00453661">
              <w:rPr>
                <w:sz w:val="24"/>
                <w:szCs w:val="24"/>
              </w:rPr>
              <w:t>Corvallis Sustainability Coalition Waste Prevention Action Team,</w:t>
            </w:r>
            <w:r>
              <w:rPr>
                <w:sz w:val="24"/>
                <w:szCs w:val="24"/>
              </w:rPr>
              <w:t xml:space="preserve"> Corvallis OR, 2017-2019</w:t>
            </w:r>
          </w:p>
          <w:p w14:paraId="70E3B707" w14:textId="77777777" w:rsidR="00D35222" w:rsidRDefault="00D35222" w:rsidP="00A31558">
            <w:pPr>
              <w:tabs>
                <w:tab w:val="left" w:pos="1710"/>
                <w:tab w:val="left" w:pos="4140"/>
                <w:tab w:val="left" w:pos="8280"/>
              </w:tabs>
              <w:spacing w:after="60"/>
              <w:ind w:left="403"/>
              <w:rPr>
                <w:sz w:val="24"/>
                <w:szCs w:val="24"/>
              </w:rPr>
            </w:pPr>
            <w:r w:rsidRPr="00453661">
              <w:rPr>
                <w:b/>
                <w:bCs/>
                <w:sz w:val="24"/>
                <w:szCs w:val="24"/>
              </w:rPr>
              <w:t>Legal Redress Committee Member</w:t>
            </w:r>
            <w:r w:rsidRPr="00453661">
              <w:rPr>
                <w:sz w:val="24"/>
                <w:szCs w:val="24"/>
              </w:rPr>
              <w:t>, NAACP of Corvallis</w:t>
            </w:r>
            <w:r>
              <w:rPr>
                <w:sz w:val="24"/>
                <w:szCs w:val="24"/>
              </w:rPr>
              <w:t>, Corvallis OR, 2016-2017</w:t>
            </w:r>
          </w:p>
          <w:p w14:paraId="6AF18B31" w14:textId="77777777" w:rsidR="00D35222" w:rsidRDefault="00D35222" w:rsidP="00A31558">
            <w:pPr>
              <w:tabs>
                <w:tab w:val="left" w:pos="1710"/>
                <w:tab w:val="left" w:pos="4140"/>
                <w:tab w:val="left" w:pos="8280"/>
              </w:tabs>
              <w:spacing w:after="60"/>
              <w:ind w:left="403"/>
              <w:rPr>
                <w:sz w:val="24"/>
                <w:szCs w:val="24"/>
              </w:rPr>
            </w:pPr>
            <w:r w:rsidRPr="00453661">
              <w:rPr>
                <w:b/>
                <w:bCs/>
                <w:sz w:val="24"/>
                <w:szCs w:val="24"/>
              </w:rPr>
              <w:t>Process Advisor</w:t>
            </w:r>
            <w:r>
              <w:rPr>
                <w:sz w:val="24"/>
                <w:szCs w:val="24"/>
              </w:rPr>
              <w:t>,</w:t>
            </w:r>
            <w:r w:rsidRPr="00453661">
              <w:rPr>
                <w:sz w:val="24"/>
                <w:szCs w:val="24"/>
              </w:rPr>
              <w:t xml:space="preserve"> Knox College Title IX program,</w:t>
            </w:r>
            <w:r>
              <w:rPr>
                <w:sz w:val="24"/>
                <w:szCs w:val="24"/>
              </w:rPr>
              <w:t xml:space="preserve"> Galesburg IL, 2015</w:t>
            </w:r>
          </w:p>
          <w:p w14:paraId="56DB982D" w14:textId="754B9425" w:rsidR="00D35222" w:rsidRPr="00453661" w:rsidRDefault="00D35222" w:rsidP="00A31558">
            <w:pPr>
              <w:tabs>
                <w:tab w:val="left" w:pos="1710"/>
                <w:tab w:val="left" w:pos="4140"/>
                <w:tab w:val="left" w:pos="8280"/>
              </w:tabs>
              <w:spacing w:after="60"/>
              <w:ind w:left="403"/>
              <w:rPr>
                <w:b/>
                <w:bCs/>
                <w:sz w:val="24"/>
                <w:szCs w:val="24"/>
              </w:rPr>
            </w:pPr>
            <w:r w:rsidRPr="00453661">
              <w:rPr>
                <w:b/>
                <w:bCs/>
                <w:sz w:val="24"/>
                <w:szCs w:val="24"/>
              </w:rPr>
              <w:t>Advisory Board Member</w:t>
            </w:r>
            <w:r>
              <w:rPr>
                <w:sz w:val="24"/>
                <w:szCs w:val="24"/>
              </w:rPr>
              <w:t>,</w:t>
            </w:r>
            <w:r w:rsidRPr="00453661">
              <w:rPr>
                <w:sz w:val="24"/>
                <w:szCs w:val="24"/>
              </w:rPr>
              <w:t xml:space="preserve"> Sustainable Business Center</w:t>
            </w:r>
            <w:r>
              <w:rPr>
                <w:sz w:val="24"/>
                <w:szCs w:val="24"/>
              </w:rPr>
              <w:t>, Galesburg IL, 2014-2015</w:t>
            </w:r>
            <w:r>
              <w:rPr>
                <w:sz w:val="24"/>
                <w:szCs w:val="24"/>
              </w:rPr>
              <w:br/>
            </w:r>
          </w:p>
        </w:tc>
      </w:tr>
      <w:tr w:rsidR="00453661" w14:paraId="399EFC8F" w14:textId="77777777" w:rsidTr="003E09AC">
        <w:tc>
          <w:tcPr>
            <w:tcW w:w="9360" w:type="dxa"/>
            <w:gridSpan w:val="3"/>
          </w:tcPr>
          <w:p w14:paraId="6CDEC7AC" w14:textId="582B969E" w:rsidR="00453661" w:rsidRDefault="00453661" w:rsidP="00453661">
            <w:pPr>
              <w:tabs>
                <w:tab w:val="left" w:pos="-4338"/>
                <w:tab w:val="left" w:pos="-3798"/>
                <w:tab w:val="left" w:pos="7182"/>
                <w:tab w:val="left" w:pos="8280"/>
              </w:tabs>
              <w:spacing w:after="120"/>
              <w:rPr>
                <w:sz w:val="24"/>
                <w:szCs w:val="24"/>
              </w:rPr>
            </w:pPr>
            <w:r>
              <w:rPr>
                <w:b/>
                <w:sz w:val="24"/>
                <w:szCs w:val="24"/>
              </w:rPr>
              <w:t>ADDITIONAL TRAINING &amp; CERTIFICATIONS</w:t>
            </w:r>
          </w:p>
        </w:tc>
      </w:tr>
      <w:tr w:rsidR="00453661" w:rsidRPr="00453661" w14:paraId="5C6024BF" w14:textId="77777777" w:rsidTr="00453661">
        <w:trPr>
          <w:trHeight w:val="1143"/>
        </w:trPr>
        <w:tc>
          <w:tcPr>
            <w:tcW w:w="9360" w:type="dxa"/>
            <w:gridSpan w:val="3"/>
          </w:tcPr>
          <w:p w14:paraId="61BA4600" w14:textId="77777777" w:rsidR="00453661" w:rsidRDefault="00453661" w:rsidP="00A31558">
            <w:pPr>
              <w:tabs>
                <w:tab w:val="left" w:pos="1710"/>
                <w:tab w:val="left" w:pos="4140"/>
                <w:tab w:val="left" w:pos="8280"/>
              </w:tabs>
              <w:spacing w:after="60"/>
              <w:ind w:left="403"/>
              <w:rPr>
                <w:sz w:val="24"/>
                <w:szCs w:val="24"/>
              </w:rPr>
            </w:pPr>
            <w:r>
              <w:rPr>
                <w:sz w:val="24"/>
                <w:szCs w:val="24"/>
              </w:rPr>
              <w:t>Professional development teaching seminar (30 hours), Oregon State University, 2019</w:t>
            </w:r>
          </w:p>
          <w:p w14:paraId="421C4956" w14:textId="77777777" w:rsidR="00453661" w:rsidRDefault="00453661" w:rsidP="00A31558">
            <w:pPr>
              <w:tabs>
                <w:tab w:val="left" w:pos="1710"/>
                <w:tab w:val="left" w:pos="4140"/>
                <w:tab w:val="left" w:pos="8280"/>
              </w:tabs>
              <w:spacing w:after="60"/>
              <w:ind w:left="403"/>
              <w:rPr>
                <w:sz w:val="24"/>
                <w:szCs w:val="24"/>
              </w:rPr>
            </w:pPr>
            <w:r>
              <w:rPr>
                <w:sz w:val="24"/>
                <w:szCs w:val="24"/>
              </w:rPr>
              <w:t>Member organizer institute (20 hours), American Federation of Teachers Oregon, 2018</w:t>
            </w:r>
          </w:p>
          <w:p w14:paraId="52365231" w14:textId="77777777" w:rsidR="00453661" w:rsidRDefault="00453661" w:rsidP="00A31558">
            <w:pPr>
              <w:tabs>
                <w:tab w:val="left" w:pos="1710"/>
                <w:tab w:val="left" w:pos="4140"/>
                <w:tab w:val="left" w:pos="8280"/>
              </w:tabs>
              <w:spacing w:after="60"/>
              <w:ind w:left="403"/>
              <w:rPr>
                <w:sz w:val="24"/>
                <w:szCs w:val="24"/>
              </w:rPr>
            </w:pPr>
            <w:r>
              <w:rPr>
                <w:sz w:val="24"/>
                <w:szCs w:val="24"/>
              </w:rPr>
              <w:t>Master Recycler</w:t>
            </w:r>
            <w:r w:rsidRPr="00453661">
              <w:rPr>
                <w:sz w:val="24"/>
                <w:szCs w:val="24"/>
              </w:rPr>
              <w:t xml:space="preserve"> </w:t>
            </w:r>
            <w:r>
              <w:rPr>
                <w:sz w:val="24"/>
                <w:szCs w:val="24"/>
              </w:rPr>
              <w:t>(38 hours), Corvallis OR, 2017</w:t>
            </w:r>
          </w:p>
          <w:p w14:paraId="08FBF580" w14:textId="19353AAC" w:rsidR="00453661" w:rsidRDefault="00453661" w:rsidP="00A31558">
            <w:pPr>
              <w:tabs>
                <w:tab w:val="left" w:pos="1710"/>
                <w:tab w:val="left" w:pos="4140"/>
                <w:tab w:val="left" w:pos="8280"/>
              </w:tabs>
              <w:spacing w:after="60"/>
              <w:ind w:left="403"/>
              <w:rPr>
                <w:sz w:val="24"/>
                <w:szCs w:val="24"/>
              </w:rPr>
            </w:pPr>
            <w:r>
              <w:rPr>
                <w:sz w:val="24"/>
                <w:szCs w:val="24"/>
              </w:rPr>
              <w:t>Sustainability in Higher Education</w:t>
            </w:r>
            <w:r w:rsidR="00492AFA">
              <w:rPr>
                <w:sz w:val="24"/>
                <w:szCs w:val="24"/>
              </w:rPr>
              <w:t xml:space="preserve"> Seminar</w:t>
            </w:r>
            <w:r>
              <w:rPr>
                <w:sz w:val="24"/>
                <w:szCs w:val="24"/>
              </w:rPr>
              <w:t xml:space="preserve"> (5 hours), American Association for Sustainability in Higher Education, 2012</w:t>
            </w:r>
          </w:p>
          <w:p w14:paraId="4505DEDB" w14:textId="77777777" w:rsidR="00453661" w:rsidRDefault="00453661" w:rsidP="00A31558">
            <w:pPr>
              <w:tabs>
                <w:tab w:val="left" w:pos="1710"/>
                <w:tab w:val="left" w:pos="4140"/>
                <w:tab w:val="left" w:pos="8280"/>
              </w:tabs>
              <w:spacing w:after="60"/>
              <w:ind w:left="403"/>
              <w:rPr>
                <w:sz w:val="24"/>
                <w:szCs w:val="24"/>
              </w:rPr>
            </w:pPr>
            <w:r>
              <w:rPr>
                <w:sz w:val="24"/>
                <w:szCs w:val="24"/>
              </w:rPr>
              <w:t>Permaculture Design Certificate (90 hours), UK Permaculture Association, 2011</w:t>
            </w:r>
          </w:p>
          <w:p w14:paraId="2C8A9AC4" w14:textId="0D43499C" w:rsidR="00453661" w:rsidRDefault="00453661" w:rsidP="00A31558">
            <w:pPr>
              <w:tabs>
                <w:tab w:val="left" w:pos="1710"/>
                <w:tab w:val="left" w:pos="4140"/>
                <w:tab w:val="left" w:pos="8280"/>
              </w:tabs>
              <w:spacing w:after="60"/>
              <w:ind w:left="403"/>
              <w:rPr>
                <w:sz w:val="24"/>
                <w:szCs w:val="24"/>
              </w:rPr>
            </w:pPr>
            <w:r>
              <w:rPr>
                <w:sz w:val="24"/>
                <w:szCs w:val="24"/>
              </w:rPr>
              <w:t>Missouri High School Biology Teaching Certification, American Board for Certification of Teacher Excellence, 2009</w:t>
            </w:r>
            <w:r>
              <w:rPr>
                <w:sz w:val="24"/>
                <w:szCs w:val="24"/>
              </w:rPr>
              <w:br/>
            </w:r>
          </w:p>
        </w:tc>
      </w:tr>
      <w:tr w:rsidR="00453661" w14:paraId="2F0418B2" w14:textId="77777777" w:rsidTr="00794D49">
        <w:trPr>
          <w:trHeight w:val="30"/>
        </w:trPr>
        <w:tc>
          <w:tcPr>
            <w:tcW w:w="9360" w:type="dxa"/>
            <w:gridSpan w:val="3"/>
          </w:tcPr>
          <w:p w14:paraId="1A0438CF" w14:textId="77777777" w:rsidR="00453661" w:rsidRDefault="00453661" w:rsidP="00453661">
            <w:pPr>
              <w:tabs>
                <w:tab w:val="left" w:pos="1710"/>
                <w:tab w:val="left" w:pos="4140"/>
                <w:tab w:val="left" w:pos="8280"/>
              </w:tabs>
              <w:spacing w:after="120"/>
              <w:rPr>
                <w:b/>
                <w:sz w:val="24"/>
                <w:szCs w:val="24"/>
              </w:rPr>
            </w:pPr>
            <w:r>
              <w:rPr>
                <w:b/>
                <w:sz w:val="24"/>
                <w:szCs w:val="24"/>
              </w:rPr>
              <w:t>ACADEMIC SOFTWARES</w:t>
            </w:r>
          </w:p>
        </w:tc>
      </w:tr>
      <w:tr w:rsidR="00453661" w:rsidRPr="00453661" w14:paraId="085289AC" w14:textId="77777777" w:rsidTr="003325CE">
        <w:trPr>
          <w:trHeight w:val="495"/>
        </w:trPr>
        <w:tc>
          <w:tcPr>
            <w:tcW w:w="9360" w:type="dxa"/>
            <w:gridSpan w:val="3"/>
          </w:tcPr>
          <w:p w14:paraId="29D6A002" w14:textId="6925ACE3" w:rsidR="00453661" w:rsidRDefault="00453661" w:rsidP="00A31558">
            <w:pPr>
              <w:tabs>
                <w:tab w:val="left" w:pos="1710"/>
                <w:tab w:val="left" w:pos="4140"/>
                <w:tab w:val="left" w:pos="8280"/>
              </w:tabs>
              <w:spacing w:after="60"/>
              <w:ind w:left="403"/>
              <w:rPr>
                <w:sz w:val="24"/>
                <w:szCs w:val="24"/>
              </w:rPr>
            </w:pPr>
            <w:r>
              <w:rPr>
                <w:sz w:val="24"/>
                <w:szCs w:val="24"/>
              </w:rPr>
              <w:t>Statistical analysis (R language; MS Excel)</w:t>
            </w:r>
          </w:p>
          <w:p w14:paraId="656672F4" w14:textId="20D42C68" w:rsidR="00453661" w:rsidRDefault="00453661" w:rsidP="00A31558">
            <w:pPr>
              <w:tabs>
                <w:tab w:val="left" w:pos="1710"/>
                <w:tab w:val="left" w:pos="4140"/>
                <w:tab w:val="left" w:pos="8280"/>
              </w:tabs>
              <w:spacing w:after="60"/>
              <w:ind w:left="403"/>
              <w:rPr>
                <w:sz w:val="24"/>
                <w:szCs w:val="24"/>
              </w:rPr>
            </w:pPr>
            <w:r>
              <w:rPr>
                <w:sz w:val="24"/>
                <w:szCs w:val="24"/>
              </w:rPr>
              <w:t>Survey and questionnaire tools (Qualtrics)</w:t>
            </w:r>
          </w:p>
          <w:p w14:paraId="29C53CAD" w14:textId="77777777" w:rsidR="00453661" w:rsidRDefault="00453661" w:rsidP="00A31558">
            <w:pPr>
              <w:tabs>
                <w:tab w:val="left" w:pos="1710"/>
                <w:tab w:val="left" w:pos="4140"/>
                <w:tab w:val="left" w:pos="8280"/>
              </w:tabs>
              <w:spacing w:after="60"/>
              <w:ind w:left="403"/>
              <w:rPr>
                <w:sz w:val="24"/>
                <w:szCs w:val="24"/>
              </w:rPr>
            </w:pPr>
            <w:r>
              <w:rPr>
                <w:sz w:val="24"/>
                <w:szCs w:val="24"/>
              </w:rPr>
              <w:t>GIS analysis (QGIS; ArcGIS; AGOL)</w:t>
            </w:r>
          </w:p>
          <w:p w14:paraId="65B26827" w14:textId="5A9962C2" w:rsidR="00453661" w:rsidRDefault="00453661" w:rsidP="00A31558">
            <w:pPr>
              <w:tabs>
                <w:tab w:val="left" w:pos="1710"/>
                <w:tab w:val="left" w:pos="4140"/>
                <w:tab w:val="left" w:pos="8280"/>
              </w:tabs>
              <w:spacing w:after="60"/>
              <w:ind w:left="403"/>
              <w:rPr>
                <w:sz w:val="24"/>
                <w:szCs w:val="24"/>
              </w:rPr>
            </w:pPr>
            <w:r>
              <w:rPr>
                <w:sz w:val="24"/>
                <w:szCs w:val="24"/>
              </w:rPr>
              <w:t>Zotero citation management</w:t>
            </w:r>
            <w:r>
              <w:rPr>
                <w:sz w:val="24"/>
                <w:szCs w:val="24"/>
              </w:rPr>
              <w:br/>
            </w:r>
          </w:p>
        </w:tc>
      </w:tr>
      <w:tr w:rsidR="00453661" w14:paraId="5BA44597" w14:textId="77777777" w:rsidTr="00794D49">
        <w:trPr>
          <w:trHeight w:val="45"/>
        </w:trPr>
        <w:tc>
          <w:tcPr>
            <w:tcW w:w="9360" w:type="dxa"/>
            <w:gridSpan w:val="3"/>
          </w:tcPr>
          <w:p w14:paraId="6178355E" w14:textId="77777777" w:rsidR="00453661" w:rsidRDefault="00453661" w:rsidP="00453661">
            <w:pPr>
              <w:tabs>
                <w:tab w:val="left" w:pos="1710"/>
                <w:tab w:val="left" w:pos="4140"/>
                <w:tab w:val="left" w:pos="8280"/>
              </w:tabs>
              <w:spacing w:after="120"/>
              <w:rPr>
                <w:b/>
                <w:sz w:val="24"/>
                <w:szCs w:val="24"/>
              </w:rPr>
            </w:pPr>
            <w:r>
              <w:rPr>
                <w:b/>
                <w:sz w:val="24"/>
                <w:szCs w:val="24"/>
              </w:rPr>
              <w:lastRenderedPageBreak/>
              <w:t>LANGUAGES</w:t>
            </w:r>
          </w:p>
        </w:tc>
      </w:tr>
      <w:tr w:rsidR="00453661" w:rsidRPr="00453661" w14:paraId="1729DA5F" w14:textId="77777777" w:rsidTr="0036113D">
        <w:trPr>
          <w:trHeight w:val="220"/>
        </w:trPr>
        <w:tc>
          <w:tcPr>
            <w:tcW w:w="9360" w:type="dxa"/>
            <w:gridSpan w:val="3"/>
          </w:tcPr>
          <w:p w14:paraId="75508C73" w14:textId="77777777" w:rsidR="00453661" w:rsidRDefault="00453661" w:rsidP="00A31558">
            <w:pPr>
              <w:tabs>
                <w:tab w:val="left" w:pos="1710"/>
                <w:tab w:val="left" w:pos="4140"/>
                <w:tab w:val="left" w:pos="8280"/>
              </w:tabs>
              <w:ind w:left="403"/>
              <w:rPr>
                <w:sz w:val="24"/>
                <w:szCs w:val="24"/>
              </w:rPr>
            </w:pPr>
            <w:r w:rsidRPr="00A31558">
              <w:rPr>
                <w:b/>
                <w:bCs/>
                <w:sz w:val="24"/>
                <w:szCs w:val="24"/>
              </w:rPr>
              <w:t>English</w:t>
            </w:r>
            <w:r>
              <w:rPr>
                <w:sz w:val="24"/>
                <w:szCs w:val="24"/>
              </w:rPr>
              <w:t xml:space="preserve"> (native tongue)</w:t>
            </w:r>
          </w:p>
          <w:p w14:paraId="2E29004E" w14:textId="77777777" w:rsidR="00453661" w:rsidRDefault="00453661" w:rsidP="00A31558">
            <w:pPr>
              <w:tabs>
                <w:tab w:val="left" w:pos="1710"/>
                <w:tab w:val="left" w:pos="4140"/>
                <w:tab w:val="left" w:pos="8280"/>
              </w:tabs>
              <w:ind w:left="403"/>
              <w:rPr>
                <w:sz w:val="24"/>
                <w:szCs w:val="24"/>
              </w:rPr>
            </w:pPr>
            <w:r w:rsidRPr="00A31558">
              <w:rPr>
                <w:b/>
                <w:bCs/>
                <w:sz w:val="24"/>
                <w:szCs w:val="24"/>
              </w:rPr>
              <w:t>Spanish</w:t>
            </w:r>
            <w:r>
              <w:rPr>
                <w:sz w:val="24"/>
                <w:szCs w:val="24"/>
              </w:rPr>
              <w:t xml:space="preserve"> (speak, read, and write at intermediate level)</w:t>
            </w:r>
          </w:p>
          <w:p w14:paraId="75FD72CB" w14:textId="77777777" w:rsidR="00453661" w:rsidRDefault="00453661" w:rsidP="00A31558">
            <w:pPr>
              <w:tabs>
                <w:tab w:val="left" w:pos="1710"/>
                <w:tab w:val="left" w:pos="4140"/>
                <w:tab w:val="left" w:pos="8280"/>
              </w:tabs>
              <w:ind w:left="403"/>
              <w:rPr>
                <w:sz w:val="24"/>
                <w:szCs w:val="24"/>
              </w:rPr>
            </w:pPr>
            <w:r w:rsidRPr="00A31558">
              <w:rPr>
                <w:b/>
                <w:bCs/>
                <w:sz w:val="24"/>
                <w:szCs w:val="24"/>
              </w:rPr>
              <w:t>Swedish</w:t>
            </w:r>
            <w:r>
              <w:rPr>
                <w:sz w:val="24"/>
                <w:szCs w:val="24"/>
              </w:rPr>
              <w:t xml:space="preserve"> (speak, read, and write at intermediate level)</w:t>
            </w:r>
          </w:p>
        </w:tc>
      </w:tr>
    </w:tbl>
    <w:p w14:paraId="3BAB3578" w14:textId="77777777" w:rsidR="004D7134" w:rsidRDefault="004D7134" w:rsidP="00A31558">
      <w:pPr>
        <w:tabs>
          <w:tab w:val="left" w:pos="1710"/>
          <w:tab w:val="left" w:pos="4140"/>
          <w:tab w:val="left" w:pos="8280"/>
        </w:tabs>
      </w:pPr>
    </w:p>
    <w:sectPr w:rsidR="004D7134" w:rsidSect="00A31558">
      <w:headerReference w:type="default" r:id="rId7"/>
      <w:footerReference w:type="default" r:id="rId8"/>
      <w:pgSz w:w="12240" w:h="15840" w:code="1"/>
      <w:pgMar w:top="1296" w:right="1080" w:bottom="1296"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309B" w14:textId="77777777" w:rsidR="00B57257" w:rsidRDefault="00B57257">
      <w:r>
        <w:separator/>
      </w:r>
    </w:p>
  </w:endnote>
  <w:endnote w:type="continuationSeparator" w:id="0">
    <w:p w14:paraId="05D1577C" w14:textId="77777777" w:rsidR="00B57257" w:rsidRDefault="00B5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bin Condense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EDE3" w14:textId="5293B531" w:rsidR="004D7134" w:rsidRDefault="0004136D">
    <w:pPr>
      <w:tabs>
        <w:tab w:val="center" w:pos="4680"/>
        <w:tab w:val="right" w:pos="9360"/>
      </w:tabs>
      <w:spacing w:before="864"/>
      <w:jc w:val="right"/>
    </w:pPr>
    <w:r>
      <w:t xml:space="preserve">VanRiper 2021 </w:t>
    </w:r>
    <w:r w:rsidR="00D35222">
      <w:t>December</w:t>
    </w:r>
    <w:r>
      <w:t xml:space="preserve"> •   p</w:t>
    </w:r>
    <w:r>
      <w:fldChar w:fldCharType="begin"/>
    </w:r>
    <w:r>
      <w:instrText>PAGE</w:instrText>
    </w:r>
    <w:r>
      <w:fldChar w:fldCharType="separate"/>
    </w:r>
    <w:r w:rsidR="00FF012C">
      <w:rPr>
        <w:noProof/>
      </w:rPr>
      <w:t>2</w:t>
    </w:r>
    <w:r>
      <w:fldChar w:fldCharType="end"/>
    </w:r>
    <w:r>
      <w:t xml:space="preserve"> of </w:t>
    </w:r>
    <w:r w:rsidR="00574BC9">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F392" w14:textId="77777777" w:rsidR="00B57257" w:rsidRDefault="00B57257">
      <w:r>
        <w:separator/>
      </w:r>
    </w:p>
  </w:footnote>
  <w:footnote w:type="continuationSeparator" w:id="0">
    <w:p w14:paraId="25037885" w14:textId="77777777" w:rsidR="00B57257" w:rsidRDefault="00B5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0A8F" w14:textId="77777777" w:rsidR="004D7134" w:rsidRDefault="004D7134">
    <w:pPr>
      <w:pBdr>
        <w:top w:val="nil"/>
        <w:left w:val="nil"/>
        <w:bottom w:val="nil"/>
        <w:right w:val="nil"/>
        <w:between w:val="nil"/>
      </w:pBdr>
      <w:tabs>
        <w:tab w:val="center" w:pos="4680"/>
        <w:tab w:val="right" w:pos="9360"/>
      </w:tabs>
      <w:spacing w:before="864"/>
      <w:jc w:val="right"/>
      <w:rPr>
        <w:rFonts w:ascii="Cabin Condensed" w:eastAsia="Cabin Condensed" w:hAnsi="Cabin Condensed" w:cs="Cabin Condense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F24"/>
    <w:multiLevelType w:val="hybridMultilevel"/>
    <w:tmpl w:val="EC32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67E93"/>
    <w:multiLevelType w:val="hybridMultilevel"/>
    <w:tmpl w:val="2B2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6046E"/>
    <w:multiLevelType w:val="hybridMultilevel"/>
    <w:tmpl w:val="4F586138"/>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 w15:restartNumberingAfterBreak="0">
    <w:nsid w:val="5B773C32"/>
    <w:multiLevelType w:val="hybridMultilevel"/>
    <w:tmpl w:val="0B58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93A14"/>
    <w:multiLevelType w:val="multilevel"/>
    <w:tmpl w:val="BDFC25C2"/>
    <w:lvl w:ilvl="0">
      <w:start w:val="1"/>
      <w:numFmt w:val="decimal"/>
      <w:lvlText w:val=""/>
      <w:lvlJc w:val="left"/>
      <w:pPr>
        <w:ind w:left="72" w:hanging="432"/>
      </w:pPr>
      <w:rPr>
        <w:vertAlign w:val="baseline"/>
      </w:rPr>
    </w:lvl>
    <w:lvl w:ilvl="1">
      <w:start w:val="1"/>
      <w:numFmt w:val="decimal"/>
      <w:lvlText w:val=""/>
      <w:lvlJc w:val="left"/>
      <w:pPr>
        <w:ind w:left="216" w:hanging="576"/>
      </w:pPr>
      <w:rPr>
        <w:vertAlign w:val="baseline"/>
      </w:rPr>
    </w:lvl>
    <w:lvl w:ilvl="2">
      <w:start w:val="1"/>
      <w:numFmt w:val="decimal"/>
      <w:lvlText w:val=""/>
      <w:lvlJc w:val="left"/>
      <w:pPr>
        <w:ind w:left="360" w:hanging="720"/>
      </w:pPr>
      <w:rPr>
        <w:vertAlign w:val="baseline"/>
      </w:rPr>
    </w:lvl>
    <w:lvl w:ilvl="3">
      <w:start w:val="1"/>
      <w:numFmt w:val="decimal"/>
      <w:lvlText w:val=""/>
      <w:lvlJc w:val="left"/>
      <w:pPr>
        <w:ind w:left="504" w:hanging="864"/>
      </w:pPr>
      <w:rPr>
        <w:vertAlign w:val="baseline"/>
      </w:rPr>
    </w:lvl>
    <w:lvl w:ilvl="4">
      <w:start w:val="1"/>
      <w:numFmt w:val="decimal"/>
      <w:lvlText w:val=""/>
      <w:lvlJc w:val="left"/>
      <w:pPr>
        <w:ind w:left="648" w:hanging="1008"/>
      </w:pPr>
      <w:rPr>
        <w:vertAlign w:val="baseline"/>
      </w:rPr>
    </w:lvl>
    <w:lvl w:ilvl="5">
      <w:start w:val="1"/>
      <w:numFmt w:val="decimal"/>
      <w:lvlText w:val=""/>
      <w:lvlJc w:val="left"/>
      <w:pPr>
        <w:ind w:left="792" w:hanging="1152"/>
      </w:pPr>
      <w:rPr>
        <w:vertAlign w:val="baseline"/>
      </w:rPr>
    </w:lvl>
    <w:lvl w:ilvl="6">
      <w:start w:val="1"/>
      <w:numFmt w:val="decimal"/>
      <w:lvlText w:val=""/>
      <w:lvlJc w:val="left"/>
      <w:pPr>
        <w:ind w:left="936" w:hanging="1296"/>
      </w:pPr>
      <w:rPr>
        <w:vertAlign w:val="baseline"/>
      </w:rPr>
    </w:lvl>
    <w:lvl w:ilvl="7">
      <w:start w:val="1"/>
      <w:numFmt w:val="decimal"/>
      <w:lvlText w:val=""/>
      <w:lvlJc w:val="left"/>
      <w:pPr>
        <w:ind w:left="1080" w:hanging="1440"/>
      </w:pPr>
      <w:rPr>
        <w:vertAlign w:val="baseline"/>
      </w:rPr>
    </w:lvl>
    <w:lvl w:ilvl="8">
      <w:start w:val="1"/>
      <w:numFmt w:val="decimal"/>
      <w:lvlText w:val=""/>
      <w:lvlJc w:val="left"/>
      <w:pPr>
        <w:ind w:left="1224" w:hanging="1584"/>
      </w:pPr>
      <w:rPr>
        <w:vertAlign w:val="baseline"/>
      </w:rPr>
    </w:lvl>
  </w:abstractNum>
  <w:num w:numId="1" w16cid:durableId="615647774">
    <w:abstractNumId w:val="4"/>
  </w:num>
  <w:num w:numId="2" w16cid:durableId="1747220603">
    <w:abstractNumId w:val="3"/>
  </w:num>
  <w:num w:numId="3" w16cid:durableId="622811373">
    <w:abstractNumId w:val="0"/>
  </w:num>
  <w:num w:numId="4" w16cid:durableId="1311717836">
    <w:abstractNumId w:val="2"/>
  </w:num>
  <w:num w:numId="5" w16cid:durableId="1648708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34"/>
    <w:rsid w:val="0004136D"/>
    <w:rsid w:val="000E2762"/>
    <w:rsid w:val="000F7B46"/>
    <w:rsid w:val="0020572B"/>
    <w:rsid w:val="002C431F"/>
    <w:rsid w:val="002D73A6"/>
    <w:rsid w:val="0031487C"/>
    <w:rsid w:val="00317989"/>
    <w:rsid w:val="003E7228"/>
    <w:rsid w:val="00453661"/>
    <w:rsid w:val="00477E33"/>
    <w:rsid w:val="00492AFA"/>
    <w:rsid w:val="004C57A4"/>
    <w:rsid w:val="004D5D4E"/>
    <w:rsid w:val="004D7134"/>
    <w:rsid w:val="004F6EDD"/>
    <w:rsid w:val="00567AE8"/>
    <w:rsid w:val="00572C37"/>
    <w:rsid w:val="00574BC9"/>
    <w:rsid w:val="00596E09"/>
    <w:rsid w:val="005C3A2C"/>
    <w:rsid w:val="006641B5"/>
    <w:rsid w:val="006815CD"/>
    <w:rsid w:val="006E2637"/>
    <w:rsid w:val="0070105D"/>
    <w:rsid w:val="0070222F"/>
    <w:rsid w:val="00717F66"/>
    <w:rsid w:val="00767416"/>
    <w:rsid w:val="00794D49"/>
    <w:rsid w:val="007E43E4"/>
    <w:rsid w:val="00801F15"/>
    <w:rsid w:val="00813B9A"/>
    <w:rsid w:val="008D768B"/>
    <w:rsid w:val="00936164"/>
    <w:rsid w:val="00961AF9"/>
    <w:rsid w:val="00963D7F"/>
    <w:rsid w:val="00A1403F"/>
    <w:rsid w:val="00A27F5B"/>
    <w:rsid w:val="00A31558"/>
    <w:rsid w:val="00AF2F15"/>
    <w:rsid w:val="00B05459"/>
    <w:rsid w:val="00B57257"/>
    <w:rsid w:val="00B8536E"/>
    <w:rsid w:val="00BB46C5"/>
    <w:rsid w:val="00D35222"/>
    <w:rsid w:val="00D353D0"/>
    <w:rsid w:val="00DC7F56"/>
    <w:rsid w:val="00E247AE"/>
    <w:rsid w:val="00E469FD"/>
    <w:rsid w:val="00E879FE"/>
    <w:rsid w:val="00EF4DD5"/>
    <w:rsid w:val="00F057F5"/>
    <w:rsid w:val="00FE7BAF"/>
    <w:rsid w:val="00FF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05AD0"/>
  <w15:docId w15:val="{F0D01B6D-CFEF-4C07-8CED-B4BBDA17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tabs>
        <w:tab w:val="left" w:pos="1728"/>
        <w:tab w:val="left" w:pos="8280"/>
      </w:tabs>
      <w:ind w:left="72" w:hanging="432"/>
      <w:outlineLvl w:val="0"/>
    </w:pPr>
    <w:rPr>
      <w:b/>
      <w:color w:val="000000"/>
      <w:sz w:val="24"/>
      <w:szCs w:val="24"/>
    </w:rPr>
  </w:style>
  <w:style w:type="paragraph" w:styleId="Heading2">
    <w:name w:val="heading 2"/>
    <w:basedOn w:val="Normal"/>
    <w:next w:val="Normal"/>
    <w:uiPriority w:val="9"/>
    <w:semiHidden/>
    <w:unhideWhenUsed/>
    <w:qFormat/>
    <w:pPr>
      <w:keepNext/>
      <w:pBdr>
        <w:top w:val="nil"/>
        <w:left w:val="nil"/>
        <w:bottom w:val="nil"/>
        <w:right w:val="nil"/>
        <w:between w:val="nil"/>
      </w:pBdr>
      <w:tabs>
        <w:tab w:val="left" w:pos="1728"/>
        <w:tab w:val="left" w:pos="8280"/>
        <w:tab w:val="left" w:pos="8640"/>
      </w:tabs>
      <w:ind w:left="216" w:hanging="576"/>
      <w:jc w:val="center"/>
      <w:outlineLvl w:val="1"/>
    </w:pPr>
    <w:rPr>
      <w:color w:val="000000"/>
      <w:sz w:val="24"/>
      <w:szCs w:val="24"/>
    </w:rPr>
  </w:style>
  <w:style w:type="paragraph" w:styleId="Heading3">
    <w:name w:val="heading 3"/>
    <w:basedOn w:val="Normal"/>
    <w:next w:val="Normal"/>
    <w:uiPriority w:val="9"/>
    <w:semiHidden/>
    <w:unhideWhenUsed/>
    <w:qFormat/>
    <w:pPr>
      <w:keepNext/>
      <w:pBdr>
        <w:top w:val="nil"/>
        <w:left w:val="nil"/>
        <w:bottom w:val="nil"/>
        <w:right w:val="nil"/>
        <w:between w:val="nil"/>
      </w:pBdr>
      <w:tabs>
        <w:tab w:val="left" w:pos="1728"/>
        <w:tab w:val="left" w:pos="4140"/>
        <w:tab w:val="left" w:pos="8280"/>
      </w:tabs>
      <w:ind w:left="360" w:hanging="720"/>
      <w:jc w:val="center"/>
      <w:outlineLvl w:val="2"/>
    </w:pPr>
    <w:rPr>
      <w:b/>
      <w:color w:val="000000"/>
      <w:sz w:val="24"/>
      <w:szCs w:val="24"/>
    </w:rPr>
  </w:style>
  <w:style w:type="paragraph" w:styleId="Heading4">
    <w:name w:val="heading 4"/>
    <w:basedOn w:val="Normal"/>
    <w:next w:val="Normal"/>
    <w:uiPriority w:val="9"/>
    <w:semiHidden/>
    <w:unhideWhenUsed/>
    <w:qFormat/>
    <w:pPr>
      <w:keepNext/>
      <w:pBdr>
        <w:top w:val="nil"/>
        <w:left w:val="nil"/>
        <w:bottom w:val="nil"/>
        <w:right w:val="nil"/>
        <w:between w:val="nil"/>
      </w:pBdr>
      <w:tabs>
        <w:tab w:val="left" w:pos="1728"/>
        <w:tab w:val="left" w:pos="4140"/>
        <w:tab w:val="left" w:pos="8280"/>
      </w:tabs>
      <w:ind w:left="504" w:hanging="864"/>
      <w:jc w:val="center"/>
      <w:outlineLvl w:val="3"/>
    </w:pPr>
    <w:rPr>
      <w:b/>
      <w:color w:val="000000"/>
      <w:sz w:val="28"/>
      <w:szCs w:val="28"/>
    </w:rPr>
  </w:style>
  <w:style w:type="paragraph" w:styleId="Heading5">
    <w:name w:val="heading 5"/>
    <w:basedOn w:val="Normal"/>
    <w:next w:val="Normal"/>
    <w:uiPriority w:val="9"/>
    <w:semiHidden/>
    <w:unhideWhenUsed/>
    <w:qFormat/>
    <w:pPr>
      <w:keepNext/>
      <w:pBdr>
        <w:top w:val="nil"/>
        <w:left w:val="nil"/>
        <w:bottom w:val="nil"/>
        <w:right w:val="nil"/>
        <w:between w:val="nil"/>
      </w:pBdr>
      <w:tabs>
        <w:tab w:val="left" w:pos="1710"/>
        <w:tab w:val="left" w:pos="4140"/>
        <w:tab w:val="left" w:pos="8280"/>
      </w:tabs>
      <w:ind w:left="1710" w:hanging="1710"/>
      <w:jc w:val="center"/>
      <w:outlineLvl w:val="4"/>
    </w:pPr>
    <w:rPr>
      <w:b/>
      <w:color w:val="000000"/>
      <w:sz w:val="24"/>
      <w:szCs w:val="24"/>
    </w:rPr>
  </w:style>
  <w:style w:type="paragraph" w:styleId="Heading6">
    <w:name w:val="heading 6"/>
    <w:basedOn w:val="Normal"/>
    <w:next w:val="Normal"/>
    <w:uiPriority w:val="9"/>
    <w:semiHidden/>
    <w:unhideWhenUsed/>
    <w:qFormat/>
    <w:pPr>
      <w:keepNext/>
      <w:pBdr>
        <w:top w:val="nil"/>
        <w:left w:val="nil"/>
        <w:bottom w:val="nil"/>
        <w:right w:val="nil"/>
        <w:between w:val="nil"/>
      </w:pBdr>
      <w:tabs>
        <w:tab w:val="left" w:pos="1710"/>
        <w:tab w:val="left" w:pos="4140"/>
        <w:tab w:val="left" w:pos="8280"/>
      </w:tabs>
      <w:ind w:left="1710" w:hanging="1710"/>
      <w:outlineLvl w:val="5"/>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tabs>
        <w:tab w:val="left" w:pos="1728"/>
        <w:tab w:val="left" w:pos="8640"/>
      </w:tabs>
      <w:jc w:val="center"/>
    </w:pPr>
    <w:rPr>
      <w:b/>
      <w:color w:val="000000"/>
      <w:sz w:val="36"/>
      <w:szCs w:val="36"/>
    </w:rPr>
  </w:style>
  <w:style w:type="paragraph" w:styleId="Subtitle">
    <w:name w:val="Subtitle"/>
    <w:basedOn w:val="Normal"/>
    <w:next w:val="Normal"/>
    <w:uiPriority w:val="11"/>
    <w:qFormat/>
    <w:pPr>
      <w:pBdr>
        <w:top w:val="nil"/>
        <w:left w:val="nil"/>
        <w:bottom w:val="nil"/>
        <w:right w:val="nil"/>
        <w:between w:val="nil"/>
      </w:pBdr>
      <w:tabs>
        <w:tab w:val="left" w:pos="1728"/>
        <w:tab w:val="left" w:pos="8280"/>
      </w:tabs>
    </w:pPr>
    <w:rPr>
      <w:b/>
      <w:color w:val="000000"/>
      <w:sz w:val="24"/>
      <w:szCs w:val="24"/>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FF012C"/>
    <w:rPr>
      <w:sz w:val="16"/>
      <w:szCs w:val="16"/>
    </w:rPr>
  </w:style>
  <w:style w:type="paragraph" w:styleId="CommentText">
    <w:name w:val="annotation text"/>
    <w:basedOn w:val="Normal"/>
    <w:link w:val="CommentTextChar"/>
    <w:uiPriority w:val="99"/>
    <w:semiHidden/>
    <w:unhideWhenUsed/>
    <w:rsid w:val="00FF012C"/>
  </w:style>
  <w:style w:type="character" w:customStyle="1" w:styleId="CommentTextChar">
    <w:name w:val="Comment Text Char"/>
    <w:basedOn w:val="DefaultParagraphFont"/>
    <w:link w:val="CommentText"/>
    <w:uiPriority w:val="99"/>
    <w:semiHidden/>
    <w:rsid w:val="00FF012C"/>
  </w:style>
  <w:style w:type="paragraph" w:styleId="CommentSubject">
    <w:name w:val="annotation subject"/>
    <w:basedOn w:val="CommentText"/>
    <w:next w:val="CommentText"/>
    <w:link w:val="CommentSubjectChar"/>
    <w:uiPriority w:val="99"/>
    <w:semiHidden/>
    <w:unhideWhenUsed/>
    <w:rsid w:val="00FF012C"/>
    <w:rPr>
      <w:b/>
      <w:bCs/>
    </w:rPr>
  </w:style>
  <w:style w:type="character" w:customStyle="1" w:styleId="CommentSubjectChar">
    <w:name w:val="Comment Subject Char"/>
    <w:basedOn w:val="CommentTextChar"/>
    <w:link w:val="CommentSubject"/>
    <w:uiPriority w:val="99"/>
    <w:semiHidden/>
    <w:rsid w:val="00FF012C"/>
    <w:rPr>
      <w:b/>
      <w:bCs/>
    </w:rPr>
  </w:style>
  <w:style w:type="paragraph" w:styleId="BalloonText">
    <w:name w:val="Balloon Text"/>
    <w:basedOn w:val="Normal"/>
    <w:link w:val="BalloonTextChar"/>
    <w:uiPriority w:val="99"/>
    <w:semiHidden/>
    <w:unhideWhenUsed/>
    <w:rsid w:val="00FF0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2C"/>
    <w:rPr>
      <w:rFonts w:ascii="Segoe UI" w:hAnsi="Segoe UI" w:cs="Segoe UI"/>
      <w:sz w:val="18"/>
      <w:szCs w:val="18"/>
    </w:rPr>
  </w:style>
  <w:style w:type="paragraph" w:styleId="ListParagraph">
    <w:name w:val="List Paragraph"/>
    <w:basedOn w:val="Normal"/>
    <w:uiPriority w:val="34"/>
    <w:qFormat/>
    <w:rsid w:val="00FF012C"/>
    <w:pPr>
      <w:ind w:left="720"/>
      <w:contextualSpacing/>
    </w:pPr>
  </w:style>
  <w:style w:type="paragraph" w:styleId="Revision">
    <w:name w:val="Revision"/>
    <w:hidden/>
    <w:uiPriority w:val="99"/>
    <w:semiHidden/>
    <w:rsid w:val="007E43E4"/>
    <w:pPr>
      <w:widowControl/>
    </w:pPr>
  </w:style>
  <w:style w:type="character" w:styleId="Emphasis">
    <w:name w:val="Emphasis"/>
    <w:basedOn w:val="DefaultParagraphFont"/>
    <w:uiPriority w:val="20"/>
    <w:qFormat/>
    <w:rsid w:val="002D73A6"/>
    <w:rPr>
      <w:i/>
      <w:iCs/>
    </w:rPr>
  </w:style>
  <w:style w:type="character" w:styleId="Hyperlink">
    <w:name w:val="Hyperlink"/>
    <w:basedOn w:val="DefaultParagraphFont"/>
    <w:uiPriority w:val="99"/>
    <w:unhideWhenUsed/>
    <w:rsid w:val="002D73A6"/>
    <w:rPr>
      <w:color w:val="0000FF"/>
      <w:u w:val="single"/>
    </w:rPr>
  </w:style>
  <w:style w:type="character" w:styleId="UnresolvedMention">
    <w:name w:val="Unresolved Mention"/>
    <w:basedOn w:val="DefaultParagraphFont"/>
    <w:uiPriority w:val="99"/>
    <w:semiHidden/>
    <w:unhideWhenUsed/>
    <w:rsid w:val="0070105D"/>
    <w:rPr>
      <w:color w:val="605E5C"/>
      <w:shd w:val="clear" w:color="auto" w:fill="E1DFDD"/>
    </w:rPr>
  </w:style>
  <w:style w:type="paragraph" w:styleId="Header">
    <w:name w:val="header"/>
    <w:basedOn w:val="Normal"/>
    <w:link w:val="HeaderChar"/>
    <w:uiPriority w:val="99"/>
    <w:unhideWhenUsed/>
    <w:rsid w:val="00574BC9"/>
    <w:pPr>
      <w:tabs>
        <w:tab w:val="center" w:pos="4513"/>
        <w:tab w:val="right" w:pos="9026"/>
      </w:tabs>
    </w:pPr>
  </w:style>
  <w:style w:type="character" w:customStyle="1" w:styleId="HeaderChar">
    <w:name w:val="Header Char"/>
    <w:basedOn w:val="DefaultParagraphFont"/>
    <w:link w:val="Header"/>
    <w:uiPriority w:val="99"/>
    <w:rsid w:val="00574BC9"/>
  </w:style>
  <w:style w:type="paragraph" w:styleId="Footer">
    <w:name w:val="footer"/>
    <w:basedOn w:val="Normal"/>
    <w:link w:val="FooterChar"/>
    <w:uiPriority w:val="99"/>
    <w:unhideWhenUsed/>
    <w:rsid w:val="00574BC9"/>
    <w:pPr>
      <w:tabs>
        <w:tab w:val="center" w:pos="4513"/>
        <w:tab w:val="right" w:pos="9026"/>
      </w:tabs>
    </w:pPr>
  </w:style>
  <w:style w:type="character" w:customStyle="1" w:styleId="FooterChar">
    <w:name w:val="Footer Char"/>
    <w:basedOn w:val="DefaultParagraphFont"/>
    <w:link w:val="Footer"/>
    <w:uiPriority w:val="99"/>
    <w:rsid w:val="0057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9385">
      <w:bodyDiv w:val="1"/>
      <w:marLeft w:val="0"/>
      <w:marRight w:val="0"/>
      <w:marTop w:val="0"/>
      <w:marBottom w:val="0"/>
      <w:divBdr>
        <w:top w:val="none" w:sz="0" w:space="0" w:color="auto"/>
        <w:left w:val="none" w:sz="0" w:space="0" w:color="auto"/>
        <w:bottom w:val="none" w:sz="0" w:space="0" w:color="auto"/>
        <w:right w:val="none" w:sz="0" w:space="0" w:color="auto"/>
      </w:divBdr>
      <w:divsChild>
        <w:div w:id="890308599">
          <w:marLeft w:val="480"/>
          <w:marRight w:val="0"/>
          <w:marTop w:val="0"/>
          <w:marBottom w:val="0"/>
          <w:divBdr>
            <w:top w:val="none" w:sz="0" w:space="0" w:color="auto"/>
            <w:left w:val="none" w:sz="0" w:space="0" w:color="auto"/>
            <w:bottom w:val="none" w:sz="0" w:space="0" w:color="auto"/>
            <w:right w:val="none" w:sz="0" w:space="0" w:color="auto"/>
          </w:divBdr>
          <w:divsChild>
            <w:div w:id="13879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9823">
      <w:bodyDiv w:val="1"/>
      <w:marLeft w:val="0"/>
      <w:marRight w:val="0"/>
      <w:marTop w:val="0"/>
      <w:marBottom w:val="0"/>
      <w:divBdr>
        <w:top w:val="none" w:sz="0" w:space="0" w:color="auto"/>
        <w:left w:val="none" w:sz="0" w:space="0" w:color="auto"/>
        <w:bottom w:val="none" w:sz="0" w:space="0" w:color="auto"/>
        <w:right w:val="none" w:sz="0" w:space="0" w:color="auto"/>
      </w:divBdr>
      <w:divsChild>
        <w:div w:id="1229608523">
          <w:marLeft w:val="480"/>
          <w:marRight w:val="0"/>
          <w:marTop w:val="0"/>
          <w:marBottom w:val="0"/>
          <w:divBdr>
            <w:top w:val="none" w:sz="0" w:space="0" w:color="auto"/>
            <w:left w:val="none" w:sz="0" w:space="0" w:color="auto"/>
            <w:bottom w:val="none" w:sz="0" w:space="0" w:color="auto"/>
            <w:right w:val="none" w:sz="0" w:space="0" w:color="auto"/>
          </w:divBdr>
          <w:divsChild>
            <w:div w:id="13593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660">
      <w:bodyDiv w:val="1"/>
      <w:marLeft w:val="0"/>
      <w:marRight w:val="0"/>
      <w:marTop w:val="0"/>
      <w:marBottom w:val="0"/>
      <w:divBdr>
        <w:top w:val="none" w:sz="0" w:space="0" w:color="auto"/>
        <w:left w:val="none" w:sz="0" w:space="0" w:color="auto"/>
        <w:bottom w:val="none" w:sz="0" w:space="0" w:color="auto"/>
        <w:right w:val="none" w:sz="0" w:space="0" w:color="auto"/>
      </w:divBdr>
      <w:divsChild>
        <w:div w:id="662203961">
          <w:marLeft w:val="480"/>
          <w:marRight w:val="0"/>
          <w:marTop w:val="0"/>
          <w:marBottom w:val="0"/>
          <w:divBdr>
            <w:top w:val="none" w:sz="0" w:space="0" w:color="auto"/>
            <w:left w:val="none" w:sz="0" w:space="0" w:color="auto"/>
            <w:bottom w:val="none" w:sz="0" w:space="0" w:color="auto"/>
            <w:right w:val="none" w:sz="0" w:space="0" w:color="auto"/>
          </w:divBdr>
          <w:divsChild>
            <w:div w:id="12135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0328">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6">
          <w:marLeft w:val="480"/>
          <w:marRight w:val="0"/>
          <w:marTop w:val="0"/>
          <w:marBottom w:val="0"/>
          <w:divBdr>
            <w:top w:val="none" w:sz="0" w:space="0" w:color="auto"/>
            <w:left w:val="none" w:sz="0" w:space="0" w:color="auto"/>
            <w:bottom w:val="none" w:sz="0" w:space="0" w:color="auto"/>
            <w:right w:val="none" w:sz="0" w:space="0" w:color="auto"/>
          </w:divBdr>
          <w:divsChild>
            <w:div w:id="202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6046">
      <w:bodyDiv w:val="1"/>
      <w:marLeft w:val="0"/>
      <w:marRight w:val="0"/>
      <w:marTop w:val="0"/>
      <w:marBottom w:val="0"/>
      <w:divBdr>
        <w:top w:val="none" w:sz="0" w:space="0" w:color="auto"/>
        <w:left w:val="none" w:sz="0" w:space="0" w:color="auto"/>
        <w:bottom w:val="none" w:sz="0" w:space="0" w:color="auto"/>
        <w:right w:val="none" w:sz="0" w:space="0" w:color="auto"/>
      </w:divBdr>
      <w:divsChild>
        <w:div w:id="633297662">
          <w:marLeft w:val="-75"/>
          <w:marRight w:val="0"/>
          <w:marTop w:val="0"/>
          <w:marBottom w:val="0"/>
          <w:divBdr>
            <w:top w:val="none" w:sz="0" w:space="0" w:color="auto"/>
            <w:left w:val="none" w:sz="0" w:space="0" w:color="auto"/>
            <w:bottom w:val="none" w:sz="0" w:space="0" w:color="auto"/>
            <w:right w:val="none" w:sz="0" w:space="0" w:color="auto"/>
          </w:divBdr>
        </w:div>
      </w:divsChild>
    </w:div>
    <w:div w:id="1730109135">
      <w:bodyDiv w:val="1"/>
      <w:marLeft w:val="0"/>
      <w:marRight w:val="0"/>
      <w:marTop w:val="0"/>
      <w:marBottom w:val="0"/>
      <w:divBdr>
        <w:top w:val="none" w:sz="0" w:space="0" w:color="auto"/>
        <w:left w:val="none" w:sz="0" w:space="0" w:color="auto"/>
        <w:bottom w:val="none" w:sz="0" w:space="0" w:color="auto"/>
        <w:right w:val="none" w:sz="0" w:space="0" w:color="auto"/>
      </w:divBdr>
    </w:div>
    <w:div w:id="1730566368">
      <w:bodyDiv w:val="1"/>
      <w:marLeft w:val="0"/>
      <w:marRight w:val="0"/>
      <w:marTop w:val="0"/>
      <w:marBottom w:val="0"/>
      <w:divBdr>
        <w:top w:val="none" w:sz="0" w:space="0" w:color="auto"/>
        <w:left w:val="none" w:sz="0" w:space="0" w:color="auto"/>
        <w:bottom w:val="none" w:sz="0" w:space="0" w:color="auto"/>
        <w:right w:val="none" w:sz="0" w:space="0" w:color="auto"/>
      </w:divBdr>
      <w:divsChild>
        <w:div w:id="1663118845">
          <w:marLeft w:val="480"/>
          <w:marRight w:val="0"/>
          <w:marTop w:val="0"/>
          <w:marBottom w:val="0"/>
          <w:divBdr>
            <w:top w:val="none" w:sz="0" w:space="0" w:color="auto"/>
            <w:left w:val="none" w:sz="0" w:space="0" w:color="auto"/>
            <w:bottom w:val="none" w:sz="0" w:space="0" w:color="auto"/>
            <w:right w:val="none" w:sz="0" w:space="0" w:color="auto"/>
          </w:divBdr>
          <w:divsChild>
            <w:div w:id="4626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8987">
      <w:bodyDiv w:val="1"/>
      <w:marLeft w:val="0"/>
      <w:marRight w:val="0"/>
      <w:marTop w:val="0"/>
      <w:marBottom w:val="0"/>
      <w:divBdr>
        <w:top w:val="none" w:sz="0" w:space="0" w:color="auto"/>
        <w:left w:val="none" w:sz="0" w:space="0" w:color="auto"/>
        <w:bottom w:val="none" w:sz="0" w:space="0" w:color="auto"/>
        <w:right w:val="none" w:sz="0" w:space="0" w:color="auto"/>
      </w:divBdr>
      <w:divsChild>
        <w:div w:id="684400134">
          <w:marLeft w:val="480"/>
          <w:marRight w:val="0"/>
          <w:marTop w:val="0"/>
          <w:marBottom w:val="0"/>
          <w:divBdr>
            <w:top w:val="none" w:sz="0" w:space="0" w:color="auto"/>
            <w:left w:val="none" w:sz="0" w:space="0" w:color="auto"/>
            <w:bottom w:val="none" w:sz="0" w:space="0" w:color="auto"/>
            <w:right w:val="none" w:sz="0" w:space="0" w:color="auto"/>
          </w:divBdr>
          <w:divsChild>
            <w:div w:id="897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51282">
      <w:bodyDiv w:val="1"/>
      <w:marLeft w:val="0"/>
      <w:marRight w:val="0"/>
      <w:marTop w:val="0"/>
      <w:marBottom w:val="0"/>
      <w:divBdr>
        <w:top w:val="none" w:sz="0" w:space="0" w:color="auto"/>
        <w:left w:val="none" w:sz="0" w:space="0" w:color="auto"/>
        <w:bottom w:val="none" w:sz="0" w:space="0" w:color="auto"/>
        <w:right w:val="none" w:sz="0" w:space="0" w:color="auto"/>
      </w:divBdr>
      <w:divsChild>
        <w:div w:id="1837107160">
          <w:marLeft w:val="-75"/>
          <w:marRight w:val="0"/>
          <w:marTop w:val="0"/>
          <w:marBottom w:val="0"/>
          <w:divBdr>
            <w:top w:val="none" w:sz="0" w:space="0" w:color="auto"/>
            <w:left w:val="none" w:sz="0" w:space="0" w:color="auto"/>
            <w:bottom w:val="none" w:sz="0" w:space="0" w:color="auto"/>
            <w:right w:val="none" w:sz="0" w:space="0" w:color="auto"/>
          </w:divBdr>
        </w:div>
      </w:divsChild>
    </w:div>
    <w:div w:id="2012681316">
      <w:bodyDiv w:val="1"/>
      <w:marLeft w:val="0"/>
      <w:marRight w:val="0"/>
      <w:marTop w:val="0"/>
      <w:marBottom w:val="0"/>
      <w:divBdr>
        <w:top w:val="none" w:sz="0" w:space="0" w:color="auto"/>
        <w:left w:val="none" w:sz="0" w:space="0" w:color="auto"/>
        <w:bottom w:val="none" w:sz="0" w:space="0" w:color="auto"/>
        <w:right w:val="none" w:sz="0" w:space="0" w:color="auto"/>
      </w:divBdr>
      <w:divsChild>
        <w:div w:id="512691627">
          <w:marLeft w:val="480"/>
          <w:marRight w:val="0"/>
          <w:marTop w:val="0"/>
          <w:marBottom w:val="0"/>
          <w:divBdr>
            <w:top w:val="none" w:sz="0" w:space="0" w:color="auto"/>
            <w:left w:val="none" w:sz="0" w:space="0" w:color="auto"/>
            <w:bottom w:val="none" w:sz="0" w:space="0" w:color="auto"/>
            <w:right w:val="none" w:sz="0" w:space="0" w:color="auto"/>
          </w:divBdr>
          <w:divsChild>
            <w:div w:id="2035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Riper, Carena</dc:creator>
  <cp:lastModifiedBy>Froggi VanRiper</cp:lastModifiedBy>
  <cp:revision>3</cp:revision>
  <cp:lastPrinted>2022-05-20T16:25:00Z</cp:lastPrinted>
  <dcterms:created xsi:type="dcterms:W3CDTF">2022-08-08T18:10:00Z</dcterms:created>
  <dcterms:modified xsi:type="dcterms:W3CDTF">2022-08-08T18:12:00Z</dcterms:modified>
</cp:coreProperties>
</file>